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521A3" w14:textId="1E8CCF9C" w:rsidR="00207C51" w:rsidRDefault="00207C51" w:rsidP="00207C51">
      <w:pPr>
        <w:pStyle w:val="a6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</w:t>
      </w:r>
      <w:r w:rsidR="00C806F6" w:rsidRPr="00C806F6">
        <w:rPr>
          <w:rFonts w:eastAsia="MS Mincho" w:cs="Arial"/>
          <w:sz w:val="24"/>
          <w:szCs w:val="24"/>
        </w:rPr>
        <w:t xml:space="preserve"> </w:t>
      </w:r>
      <w:r w:rsidR="00C806F6">
        <w:rPr>
          <w:rFonts w:eastAsia="MS Mincho" w:cs="Arial"/>
          <w:sz w:val="24"/>
          <w:szCs w:val="24"/>
        </w:rPr>
        <w:t>bis</w:t>
      </w:r>
      <w:r w:rsidR="00C806F6">
        <w:rPr>
          <w:rFonts w:eastAsiaTheme="minorEastAsia" w:cs="Arial"/>
          <w:sz w:val="24"/>
          <w:szCs w:val="24"/>
          <w:lang w:eastAsia="zh-CN"/>
        </w:rPr>
        <w:t>-e</w:t>
      </w:r>
      <w:r>
        <w:rPr>
          <w:sz w:val="24"/>
          <w:lang w:eastAsia="zh-CN"/>
        </w:rPr>
        <w:t xml:space="preserve">                     </w:t>
      </w:r>
      <w:r w:rsidR="00231F02" w:rsidRPr="00231F02">
        <w:rPr>
          <w:sz w:val="24"/>
          <w:lang w:eastAsia="zh-CN"/>
        </w:rPr>
        <w:t>R4-2304221</w:t>
      </w:r>
    </w:p>
    <w:bookmarkEnd w:id="0"/>
    <w:bookmarkEnd w:id="1"/>
    <w:bookmarkEnd w:id="2"/>
    <w:bookmarkEnd w:id="3"/>
    <w:bookmarkEnd w:id="4"/>
    <w:p w14:paraId="1EA83CB7" w14:textId="6F2F31B0" w:rsidR="00207C51" w:rsidRPr="00C806F6" w:rsidRDefault="00C806F6" w:rsidP="00C806F6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 w:rsidR="00C125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– 26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April</w:t>
      </w:r>
      <w:r w:rsidR="00C1256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Pr="00F17B40">
        <w:rPr>
          <w:rFonts w:ascii="Arial" w:eastAsiaTheme="minorEastAsia" w:hAnsi="Arial" w:cs="Arial"/>
          <w:b/>
          <w:sz w:val="24"/>
          <w:szCs w:val="24"/>
          <w:lang w:eastAsia="zh-CN"/>
        </w:rPr>
        <w:t>202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</w:p>
    <w:p w14:paraId="372DEB6F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7ADC894" w14:textId="7F81F65C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C1256F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14:paraId="60F4CC00" w14:textId="5AF6828A"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36581">
        <w:rPr>
          <w:rFonts w:ascii="Arial" w:hAnsi="Arial" w:cs="Arial"/>
          <w:sz w:val="22"/>
        </w:rPr>
        <w:t>F</w:t>
      </w:r>
      <w:r w:rsidR="00D371AB" w:rsidRPr="00D371AB">
        <w:rPr>
          <w:rFonts w:ascii="Arial" w:hAnsi="Arial" w:cs="Arial" w:hint="eastAsia"/>
          <w:sz w:val="22"/>
        </w:rPr>
        <w:t>easibility</w:t>
      </w:r>
      <w:r w:rsidR="00D371AB">
        <w:rPr>
          <w:rFonts w:ascii="Arial" w:hAnsi="Arial" w:cs="Arial"/>
          <w:sz w:val="22"/>
        </w:rPr>
        <w:t xml:space="preserve"> </w:t>
      </w:r>
      <w:r w:rsidR="00336581">
        <w:rPr>
          <w:rFonts w:ascii="Arial" w:hAnsi="Arial" w:cs="Arial"/>
          <w:sz w:val="22"/>
        </w:rPr>
        <w:t xml:space="preserve">analysis </w:t>
      </w:r>
      <w:r w:rsidR="00D371AB">
        <w:rPr>
          <w:rFonts w:ascii="Arial" w:hAnsi="Arial" w:cs="Arial"/>
          <w:sz w:val="22"/>
        </w:rPr>
        <w:t>of SSB</w:t>
      </w:r>
      <w:r w:rsidR="00D371AB" w:rsidRPr="00D371AB">
        <w:rPr>
          <w:rFonts w:ascii="Arial" w:hAnsi="Arial" w:cs="Arial" w:hint="eastAsia"/>
          <w:sz w:val="22"/>
        </w:rPr>
        <w:t>-</w:t>
      </w:r>
      <w:r w:rsidR="00D371AB">
        <w:rPr>
          <w:rFonts w:ascii="Arial" w:hAnsi="Arial" w:cs="Arial"/>
          <w:sz w:val="22"/>
        </w:rPr>
        <w:t>less</w:t>
      </w:r>
      <w:r w:rsidR="00877830">
        <w:rPr>
          <w:rFonts w:ascii="Arial" w:hAnsi="Arial" w:cs="Arial"/>
          <w:sz w:val="22"/>
        </w:rPr>
        <w:t xml:space="preserve"> </w:t>
      </w:r>
      <w:proofErr w:type="spellStart"/>
      <w:r w:rsidR="00877830" w:rsidRPr="00877830">
        <w:rPr>
          <w:rFonts w:ascii="Arial" w:hAnsi="Arial" w:cs="Arial"/>
          <w:sz w:val="22"/>
        </w:rPr>
        <w:t>SCell</w:t>
      </w:r>
      <w:proofErr w:type="spellEnd"/>
      <w:r w:rsidR="00877830" w:rsidRPr="00877830">
        <w:rPr>
          <w:rFonts w:ascii="Arial" w:hAnsi="Arial" w:cs="Arial"/>
          <w:sz w:val="22"/>
        </w:rPr>
        <w:t xml:space="preserve"> operation for inter-band CA </w:t>
      </w:r>
      <w:r w:rsidR="00336581">
        <w:rPr>
          <w:rFonts w:ascii="Arial" w:hAnsi="Arial" w:cs="Arial"/>
          <w:sz w:val="22"/>
        </w:rPr>
        <w:t>for</w:t>
      </w:r>
      <w:r w:rsidR="00877830" w:rsidRPr="00877830">
        <w:rPr>
          <w:rFonts w:ascii="Arial" w:hAnsi="Arial" w:cs="Arial"/>
          <w:sz w:val="22"/>
        </w:rPr>
        <w:t xml:space="preserve"> FR1 and co-located cells</w:t>
      </w:r>
    </w:p>
    <w:p w14:paraId="2A430E1E" w14:textId="3014B750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371AB">
        <w:rPr>
          <w:rFonts w:ascii="Arial" w:eastAsia="宋体" w:hAnsi="Arial" w:cs="Arial"/>
          <w:sz w:val="22"/>
          <w:lang w:eastAsia="zh-CN"/>
        </w:rPr>
        <w:t>5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D371AB">
        <w:rPr>
          <w:rFonts w:ascii="Arial" w:eastAsia="宋体" w:hAnsi="Arial" w:cs="Arial"/>
          <w:sz w:val="22"/>
          <w:lang w:eastAsia="zh-CN"/>
        </w:rPr>
        <w:t>3</w:t>
      </w:r>
      <w:r w:rsidR="007B6208">
        <w:rPr>
          <w:rFonts w:ascii="Arial" w:eastAsia="宋体" w:hAnsi="Arial" w:cs="Arial"/>
          <w:sz w:val="22"/>
          <w:lang w:eastAsia="zh-CN"/>
        </w:rPr>
        <w:t>5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D371AB">
        <w:rPr>
          <w:rFonts w:ascii="Arial" w:eastAsia="宋体" w:hAnsi="Arial" w:cs="Arial"/>
          <w:sz w:val="22"/>
          <w:lang w:eastAsia="zh-CN"/>
        </w:rPr>
        <w:t>2</w:t>
      </w:r>
    </w:p>
    <w:p w14:paraId="698160E0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14:paraId="236E5242" w14:textId="77777777" w:rsidR="00FC0076" w:rsidRPr="00B16EEF" w:rsidRDefault="007726F1" w:rsidP="00A57B13">
      <w:pPr>
        <w:pStyle w:val="1"/>
        <w:tabs>
          <w:tab w:val="clear" w:pos="680"/>
          <w:tab w:val="num" w:pos="397"/>
        </w:tabs>
        <w:ind w:left="533"/>
      </w:pPr>
      <w:r w:rsidRPr="00B16EEF">
        <w:t>Introduction</w:t>
      </w:r>
    </w:p>
    <w:p w14:paraId="5A56827F" w14:textId="08695650" w:rsidR="007418B8" w:rsidRDefault="00E3158D" w:rsidP="002D0B10">
      <w:pPr>
        <w:rPr>
          <w:bCs/>
        </w:rPr>
      </w:pPr>
      <w:r w:rsidRPr="00E3158D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5BF1C0" wp14:editId="23562D0A">
                <wp:simplePos x="0" y="0"/>
                <wp:positionH relativeFrom="margin">
                  <wp:posOffset>-40944</wp:posOffset>
                </wp:positionH>
                <wp:positionV relativeFrom="paragraph">
                  <wp:posOffset>372015</wp:posOffset>
                </wp:positionV>
                <wp:extent cx="6091200" cy="1221288"/>
                <wp:effectExtent l="0" t="0" r="24130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1200" cy="122128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48984" id="矩形 3" o:spid="_x0000_s1026" style="position:absolute;left:0;text-align:left;margin-left:-3.2pt;margin-top:29.3pt;width:479.6pt;height:96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" filled="f" strokecolor="windowText" strokeweight="1pt">
                <w10:wrap anchorx="margin"/>
              </v:rect>
            </w:pict>
          </mc:Fallback>
        </mc:AlternateContent>
      </w:r>
      <w:r w:rsidRPr="00E3158D">
        <w:rPr>
          <w:rFonts w:hint="eastAsia"/>
        </w:rPr>
        <w:t>At</w:t>
      </w:r>
      <w:r w:rsidR="004D77A3" w:rsidRPr="00E3158D">
        <w:t xml:space="preserve"> th</w:t>
      </w:r>
      <w:r w:rsidR="004D77A3">
        <w:rPr>
          <w:bCs/>
        </w:rPr>
        <w:t>e latest</w:t>
      </w:r>
      <w:r w:rsidR="00B3724B" w:rsidRPr="00B3724B">
        <w:rPr>
          <w:bCs/>
        </w:rPr>
        <w:t xml:space="preserve"> RAN#9</w:t>
      </w:r>
      <w:r w:rsidR="00256E6A">
        <w:rPr>
          <w:bCs/>
        </w:rPr>
        <w:t>9</w:t>
      </w:r>
      <w:r w:rsidR="00B3724B" w:rsidRPr="00B3724B">
        <w:rPr>
          <w:bCs/>
        </w:rPr>
        <w:t xml:space="preserve"> meeting</w:t>
      </w:r>
      <w:r w:rsidR="00C1256F">
        <w:rPr>
          <w:bCs/>
        </w:rPr>
        <w:t xml:space="preserve">, </w:t>
      </w:r>
      <w:r w:rsidR="00256E6A" w:rsidRPr="00E3158D">
        <w:rPr>
          <w:bCs/>
        </w:rPr>
        <w:t xml:space="preserve">the </w:t>
      </w:r>
      <w:r w:rsidR="00256E6A" w:rsidRPr="00E3158D">
        <w:rPr>
          <w:rFonts w:hint="eastAsia"/>
          <w:bCs/>
        </w:rPr>
        <w:t>r</w:t>
      </w:r>
      <w:r w:rsidR="00256E6A" w:rsidRPr="00E3158D">
        <w:rPr>
          <w:bCs/>
        </w:rPr>
        <w:t xml:space="preserve">evised WID of </w:t>
      </w:r>
      <w:r w:rsidR="00B3724B" w:rsidRPr="00B3724B">
        <w:rPr>
          <w:rFonts w:hint="eastAsia"/>
          <w:bCs/>
        </w:rPr>
        <w:t>Network</w:t>
      </w:r>
      <w:r w:rsidR="00B3724B" w:rsidRPr="00B3724B">
        <w:rPr>
          <w:bCs/>
        </w:rPr>
        <w:t xml:space="preserve"> energy savings for NR was approved [1]. </w:t>
      </w:r>
      <w:r w:rsidR="00BB705D">
        <w:rPr>
          <w:bCs/>
        </w:rPr>
        <w:t>T</w:t>
      </w:r>
      <w:r w:rsidR="00B3724B" w:rsidRPr="00B3724B">
        <w:rPr>
          <w:bCs/>
        </w:rPr>
        <w:t xml:space="preserve">he main objectives </w:t>
      </w:r>
      <w:r w:rsidR="00B3724B">
        <w:rPr>
          <w:bCs/>
        </w:rPr>
        <w:t xml:space="preserve">of RAN4 </w:t>
      </w:r>
      <w:r w:rsidR="00B3724B" w:rsidRPr="00B3724B">
        <w:rPr>
          <w:bCs/>
        </w:rPr>
        <w:t xml:space="preserve">are </w:t>
      </w:r>
      <w:r w:rsidR="00BB705D">
        <w:rPr>
          <w:bCs/>
        </w:rPr>
        <w:t xml:space="preserve">as </w:t>
      </w:r>
      <w:r w:rsidR="002D0B10">
        <w:rPr>
          <w:bCs/>
        </w:rPr>
        <w:t>the following:</w:t>
      </w:r>
    </w:p>
    <w:p w14:paraId="43D917C8" w14:textId="0BEE96B6" w:rsidR="002D0B10" w:rsidRPr="00E3158D" w:rsidRDefault="00B3724B" w:rsidP="00B3724B">
      <w:pPr>
        <w:suppressAutoHyphens/>
        <w:overflowPunct/>
        <w:autoSpaceDE/>
        <w:autoSpaceDN/>
        <w:adjustRightInd/>
        <w:rPr>
          <w:bCs/>
        </w:rPr>
      </w:pPr>
      <w:r w:rsidRPr="00E3158D">
        <w:rPr>
          <w:bCs/>
        </w:rPr>
        <w:t xml:space="preserve">1. </w:t>
      </w:r>
      <w:r w:rsidR="002D0B10" w:rsidRPr="00E3158D">
        <w:rPr>
          <w:bCs/>
        </w:rPr>
        <w:t xml:space="preserve">Specify SSB-less </w:t>
      </w:r>
      <w:proofErr w:type="spellStart"/>
      <w:r w:rsidR="002D0B10" w:rsidRPr="00E3158D">
        <w:rPr>
          <w:bCs/>
        </w:rPr>
        <w:t>SCell</w:t>
      </w:r>
      <w:proofErr w:type="spellEnd"/>
      <w:r w:rsidR="002D0B10" w:rsidRPr="00E3158D">
        <w:rPr>
          <w:bCs/>
        </w:rPr>
        <w:t xml:space="preserve"> operation for inter-band CA for FR1 and co-located cells</w:t>
      </w:r>
      <w:r w:rsidR="00C1256F">
        <w:rPr>
          <w:bCs/>
        </w:rPr>
        <w:t xml:space="preserve">, </w:t>
      </w:r>
      <w:r w:rsidR="002D0B10" w:rsidRPr="00E3158D">
        <w:rPr>
          <w:bCs/>
        </w:rPr>
        <w:t>if found feasible by RAN4 study</w:t>
      </w:r>
      <w:r w:rsidR="00C1256F">
        <w:rPr>
          <w:bCs/>
        </w:rPr>
        <w:t xml:space="preserve">, </w:t>
      </w:r>
      <w:r w:rsidR="002D0B10" w:rsidRPr="00E3158D">
        <w:rPr>
          <w:bCs/>
        </w:rPr>
        <w:t xml:space="preserve">where a UE measures SSB transmitted on </w:t>
      </w:r>
      <w:proofErr w:type="spellStart"/>
      <w:r w:rsidR="002D0B10" w:rsidRPr="00E3158D">
        <w:rPr>
          <w:bCs/>
        </w:rPr>
        <w:t>PCell</w:t>
      </w:r>
      <w:proofErr w:type="spellEnd"/>
      <w:r w:rsidR="002D0B10" w:rsidRPr="00E3158D">
        <w:rPr>
          <w:bCs/>
        </w:rPr>
        <w:t xml:space="preserve"> or another </w:t>
      </w:r>
      <w:proofErr w:type="spellStart"/>
      <w:r w:rsidR="002D0B10" w:rsidRPr="00E3158D">
        <w:rPr>
          <w:bCs/>
        </w:rPr>
        <w:t>SCell</w:t>
      </w:r>
      <w:proofErr w:type="spellEnd"/>
      <w:r w:rsidR="002D0B10" w:rsidRPr="00E3158D">
        <w:rPr>
          <w:bCs/>
        </w:rPr>
        <w:t xml:space="preserve"> for an </w:t>
      </w:r>
      <w:proofErr w:type="spellStart"/>
      <w:r w:rsidR="002D0B10" w:rsidRPr="00E3158D">
        <w:rPr>
          <w:bCs/>
        </w:rPr>
        <w:t>SCell’s</w:t>
      </w:r>
      <w:proofErr w:type="spellEnd"/>
      <w:r w:rsidR="002D0B10" w:rsidRPr="00E3158D">
        <w:rPr>
          <w:bCs/>
        </w:rPr>
        <w:t xml:space="preserve"> time/frequency synchronization (including downlink AGC)</w:t>
      </w:r>
      <w:r w:rsidR="00C1256F">
        <w:rPr>
          <w:bCs/>
        </w:rPr>
        <w:t xml:space="preserve">, </w:t>
      </w:r>
      <w:r w:rsidR="002D0B10" w:rsidRPr="00E3158D">
        <w:rPr>
          <w:bCs/>
        </w:rPr>
        <w:t>and L1/L3 measurements</w:t>
      </w:r>
      <w:r w:rsidR="00C1256F">
        <w:rPr>
          <w:bCs/>
        </w:rPr>
        <w:t xml:space="preserve">, </w:t>
      </w:r>
      <w:r w:rsidR="002D0B10" w:rsidRPr="00E3158D">
        <w:rPr>
          <w:bCs/>
        </w:rPr>
        <w:t xml:space="preserve">including potential enhancement on </w:t>
      </w:r>
      <w:proofErr w:type="spellStart"/>
      <w:r w:rsidR="002D0B10" w:rsidRPr="00E3158D">
        <w:rPr>
          <w:bCs/>
        </w:rPr>
        <w:t>SCell</w:t>
      </w:r>
      <w:proofErr w:type="spellEnd"/>
      <w:r w:rsidR="002D0B10" w:rsidRPr="00E3158D">
        <w:rPr>
          <w:bCs/>
        </w:rPr>
        <w:t xml:space="preserve"> activation procedures if necessary [RAN4</w:t>
      </w:r>
      <w:r w:rsidR="00C1256F">
        <w:rPr>
          <w:bCs/>
        </w:rPr>
        <w:t xml:space="preserve">, </w:t>
      </w:r>
      <w:r w:rsidR="002D0B10" w:rsidRPr="00E3158D">
        <w:rPr>
          <w:bCs/>
        </w:rPr>
        <w:t>RAN2]</w:t>
      </w:r>
    </w:p>
    <w:p w14:paraId="7A721EBB" w14:textId="77777777" w:rsidR="00B3724B" w:rsidRPr="00E3158D" w:rsidRDefault="00B3724B" w:rsidP="00B3724B">
      <w:pPr>
        <w:suppressAutoHyphens/>
        <w:overflowPunct/>
        <w:autoSpaceDE/>
        <w:autoSpaceDN/>
        <w:adjustRightInd/>
        <w:ind w:left="200"/>
        <w:rPr>
          <w:bCs/>
          <w:lang w:eastAsia="zh-CN"/>
        </w:rPr>
      </w:pPr>
      <w:r w:rsidRPr="00E3158D">
        <w:rPr>
          <w:rFonts w:asciiTheme="minorEastAsia" w:eastAsiaTheme="minorEastAsia" w:hAnsiTheme="minorEastAsia"/>
          <w:bCs/>
          <w:lang w:eastAsia="zh-CN"/>
        </w:rPr>
        <w:t>…</w:t>
      </w:r>
    </w:p>
    <w:p w14:paraId="0711EC4A" w14:textId="60A21000" w:rsidR="002D0B10" w:rsidRDefault="00B3724B" w:rsidP="00B3724B">
      <w:pPr>
        <w:suppressAutoHyphens/>
        <w:overflowPunct/>
        <w:autoSpaceDE/>
        <w:autoSpaceDN/>
        <w:adjustRightInd/>
        <w:rPr>
          <w:bCs/>
        </w:rPr>
      </w:pPr>
      <w:r w:rsidRPr="00E3158D">
        <w:rPr>
          <w:bCs/>
        </w:rPr>
        <w:t xml:space="preserve">7. </w:t>
      </w:r>
      <w:r w:rsidR="002D0B10" w:rsidRPr="00E3158D">
        <w:rPr>
          <w:bCs/>
        </w:rPr>
        <w:t>Specify the corresponding RRM/RF core requirements</w:t>
      </w:r>
      <w:r w:rsidR="00C1256F">
        <w:rPr>
          <w:bCs/>
        </w:rPr>
        <w:t xml:space="preserve">, </w:t>
      </w:r>
      <w:r w:rsidR="002D0B10" w:rsidRPr="00E3158D">
        <w:rPr>
          <w:bCs/>
        </w:rPr>
        <w:t>if necessary</w:t>
      </w:r>
      <w:r w:rsidR="00C1256F">
        <w:rPr>
          <w:bCs/>
        </w:rPr>
        <w:t xml:space="preserve">, </w:t>
      </w:r>
      <w:r w:rsidR="002D0B10" w:rsidRPr="00E3158D">
        <w:rPr>
          <w:bCs/>
        </w:rPr>
        <w:t>for the above features [RAN4]</w:t>
      </w:r>
    </w:p>
    <w:p w14:paraId="55A28C34" w14:textId="28DF9444" w:rsidR="00D53F05" w:rsidRPr="00E3158D" w:rsidRDefault="004D77A3" w:rsidP="00E3158D">
      <w:pPr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In this contribution</w:t>
      </w:r>
      <w:r w:rsidR="00C1256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w</w:t>
      </w:r>
      <w:r w:rsidRPr="00E01089">
        <w:rPr>
          <w:rFonts w:hint="eastAsia"/>
          <w:bCs/>
          <w:lang w:eastAsia="zh-CN"/>
        </w:rPr>
        <w:t xml:space="preserve">e </w:t>
      </w:r>
      <w:r w:rsidR="00336581">
        <w:rPr>
          <w:bCs/>
          <w:lang w:eastAsia="zh-CN"/>
        </w:rPr>
        <w:t xml:space="preserve">analyse </w:t>
      </w:r>
      <w:r w:rsidR="00E01089">
        <w:rPr>
          <w:bCs/>
          <w:lang w:eastAsia="zh-CN"/>
        </w:rPr>
        <w:t xml:space="preserve">the </w:t>
      </w:r>
      <w:r w:rsidR="00366C25" w:rsidRPr="00256E6A">
        <w:rPr>
          <w:bCs/>
          <w:lang w:eastAsia="zh-CN"/>
        </w:rPr>
        <w:t xml:space="preserve">feasibility </w:t>
      </w:r>
      <w:r w:rsidR="00336581">
        <w:rPr>
          <w:bCs/>
          <w:lang w:eastAsia="zh-CN"/>
        </w:rPr>
        <w:t>of</w:t>
      </w:r>
      <w:r>
        <w:rPr>
          <w:bCs/>
          <w:lang w:eastAsia="zh-CN"/>
        </w:rPr>
        <w:t xml:space="preserve"> </w:t>
      </w:r>
      <w:r w:rsidR="00D371AB">
        <w:rPr>
          <w:bCs/>
          <w:lang w:eastAsia="zh-CN"/>
        </w:rPr>
        <w:t xml:space="preserve">SSB-less </w:t>
      </w:r>
      <w:proofErr w:type="spellStart"/>
      <w:r w:rsidR="00366C25">
        <w:rPr>
          <w:bCs/>
          <w:lang w:eastAsia="zh-CN"/>
        </w:rPr>
        <w:t>SCell</w:t>
      </w:r>
      <w:proofErr w:type="spellEnd"/>
      <w:r w:rsidR="00366C25">
        <w:rPr>
          <w:bCs/>
          <w:lang w:eastAsia="zh-CN"/>
        </w:rPr>
        <w:t xml:space="preserve"> operation for inter-band CA for FR1 and co-located cells</w:t>
      </w:r>
      <w:r w:rsidR="00C1256F">
        <w:rPr>
          <w:bCs/>
          <w:lang w:eastAsia="zh-CN"/>
        </w:rPr>
        <w:t xml:space="preserve">, </w:t>
      </w:r>
      <w:r w:rsidR="00E01089">
        <w:rPr>
          <w:bCs/>
          <w:lang w:eastAsia="zh-CN"/>
        </w:rPr>
        <w:t xml:space="preserve">and give </w:t>
      </w:r>
      <w:r w:rsidR="00E01089" w:rsidRPr="00E01089">
        <w:rPr>
          <w:rFonts w:hint="eastAsia"/>
          <w:bCs/>
          <w:lang w:eastAsia="zh-CN"/>
        </w:rPr>
        <w:t>our</w:t>
      </w:r>
      <w:r w:rsidR="00E01089">
        <w:rPr>
          <w:bCs/>
          <w:lang w:eastAsia="zh-CN"/>
        </w:rPr>
        <w:t xml:space="preserve"> proposals</w:t>
      </w:r>
      <w:r w:rsidR="00366C25">
        <w:rPr>
          <w:rFonts w:hint="eastAsia"/>
          <w:bCs/>
          <w:lang w:eastAsia="zh-CN"/>
        </w:rPr>
        <w:t>.</w:t>
      </w:r>
    </w:p>
    <w:p w14:paraId="57E97F01" w14:textId="77777777" w:rsidR="00124E1B" w:rsidRDefault="00F71823" w:rsidP="00A57B13">
      <w:pPr>
        <w:pStyle w:val="1"/>
        <w:tabs>
          <w:tab w:val="clear" w:pos="680"/>
          <w:tab w:val="num" w:pos="397"/>
        </w:tabs>
        <w:ind w:left="533"/>
      </w:pPr>
      <w:r>
        <w:t>Discussion</w:t>
      </w:r>
    </w:p>
    <w:p w14:paraId="0A662B37" w14:textId="4197F3ED" w:rsidR="00226DEC" w:rsidRPr="00BB1FB6" w:rsidRDefault="00A60290" w:rsidP="00BB1FB6">
      <w:pPr>
        <w:pStyle w:val="References"/>
        <w:spacing w:after="0"/>
        <w:rPr>
          <w:color w:val="00B0F0"/>
        </w:rPr>
      </w:pPr>
      <w:r w:rsidRPr="00502375">
        <w:rPr>
          <w:lang w:eastAsia="zh-CN"/>
        </w:rPr>
        <w:t xml:space="preserve">In the </w:t>
      </w:r>
      <w:r w:rsidR="00661B03">
        <w:rPr>
          <w:lang w:eastAsia="zh-CN"/>
        </w:rPr>
        <w:t>phase of study item</w:t>
      </w:r>
      <w:r w:rsidR="00C1256F">
        <w:rPr>
          <w:rFonts w:hint="eastAsia"/>
          <w:lang w:eastAsia="zh-CN"/>
        </w:rPr>
        <w:t xml:space="preserve">, </w:t>
      </w:r>
      <w:r w:rsidR="00AC4E8A">
        <w:rPr>
          <w:lang w:eastAsia="zh-CN"/>
        </w:rPr>
        <w:t xml:space="preserve">some </w:t>
      </w:r>
      <w:r w:rsidR="003768F5">
        <w:rPr>
          <w:lang w:eastAsia="zh-CN"/>
        </w:rPr>
        <w:t xml:space="preserve">simulation results of </w:t>
      </w:r>
      <w:r w:rsidR="003768F5" w:rsidRPr="00E97819">
        <w:t>BS energy saving gain</w:t>
      </w:r>
      <w:r w:rsidR="003768F5" w:rsidRPr="00E3158D">
        <w:rPr>
          <w:bCs/>
          <w:lang w:eastAsia="zh-CN"/>
        </w:rPr>
        <w:t xml:space="preserve"> </w:t>
      </w:r>
      <w:r w:rsidR="003768F5">
        <w:rPr>
          <w:bCs/>
          <w:lang w:eastAsia="zh-CN"/>
        </w:rPr>
        <w:t>with SSB</w:t>
      </w:r>
      <w:r w:rsidR="003768F5">
        <w:rPr>
          <w:rFonts w:hint="eastAsia"/>
          <w:bCs/>
          <w:lang w:eastAsia="zh-CN"/>
        </w:rPr>
        <w:t>-</w:t>
      </w:r>
      <w:r w:rsidR="003768F5">
        <w:rPr>
          <w:bCs/>
          <w:lang w:eastAsia="zh-CN"/>
        </w:rPr>
        <w:t>less</w:t>
      </w:r>
      <w:r w:rsidR="003768F5">
        <w:rPr>
          <w:lang w:eastAsia="zh-CN"/>
        </w:rPr>
        <w:t xml:space="preserve"> </w:t>
      </w:r>
      <w:r w:rsidR="00AC4E8A">
        <w:rPr>
          <w:lang w:eastAsia="zh-CN"/>
        </w:rPr>
        <w:t xml:space="preserve">operation </w:t>
      </w:r>
      <w:r w:rsidR="003768F5">
        <w:rPr>
          <w:lang w:eastAsia="zh-CN"/>
        </w:rPr>
        <w:t>were</w:t>
      </w:r>
      <w:r w:rsidR="00661B03">
        <w:rPr>
          <w:lang w:eastAsia="zh-CN"/>
        </w:rPr>
        <w:t xml:space="preserve"> captured in </w:t>
      </w:r>
      <w:r w:rsidR="005C7488" w:rsidRPr="00E3158D">
        <w:rPr>
          <w:lang w:eastAsia="zh-CN"/>
        </w:rPr>
        <w:t>TR 38.864</w:t>
      </w:r>
      <w:r w:rsidRPr="00502375">
        <w:rPr>
          <w:lang w:eastAsia="zh-CN"/>
        </w:rPr>
        <w:t xml:space="preserve"> [2]</w:t>
      </w:r>
      <w:r w:rsidR="003768F5">
        <w:rPr>
          <w:rFonts w:hint="eastAsia"/>
          <w:lang w:eastAsia="zh-CN"/>
        </w:rPr>
        <w:t>.</w:t>
      </w:r>
      <w:r w:rsidR="00563BFA" w:rsidRPr="00E97819">
        <w:t xml:space="preserve"> </w:t>
      </w:r>
      <w:r w:rsidR="00AC4E8A">
        <w:t>In the SSB</w:t>
      </w:r>
      <w:r w:rsidR="00AC4E8A" w:rsidRPr="00E3158D">
        <w:t>-less</w:t>
      </w:r>
      <w:r w:rsidR="00AC4E8A" w:rsidRPr="00E97819">
        <w:t xml:space="preserve"> operation </w:t>
      </w:r>
      <w:r w:rsidR="00AC4E8A">
        <w:t>process</w:t>
      </w:r>
      <w:r w:rsidR="00C1256F">
        <w:t xml:space="preserve">, </w:t>
      </w:r>
      <w:r w:rsidR="004D1CCC">
        <w:t xml:space="preserve">there is </w:t>
      </w:r>
      <w:r w:rsidR="00AC4E8A">
        <w:t>n</w:t>
      </w:r>
      <w:r w:rsidR="00AC4E8A" w:rsidRPr="00E97819">
        <w:t xml:space="preserve">o SSB transmission in some inter-band </w:t>
      </w:r>
      <w:proofErr w:type="spellStart"/>
      <w:r w:rsidR="00AC4E8A" w:rsidRPr="00E97819">
        <w:t>SCell</w:t>
      </w:r>
      <w:proofErr w:type="spellEnd"/>
      <w:r w:rsidR="00AC4E8A" w:rsidRPr="00E97819">
        <w:t xml:space="preserve">(s). </w:t>
      </w:r>
      <w:r w:rsidR="009D05E3">
        <w:rPr>
          <w:rFonts w:hint="eastAsia"/>
          <w:lang w:eastAsia="zh-CN"/>
        </w:rPr>
        <w:t>S</w:t>
      </w:r>
      <w:r w:rsidR="00AC4E8A" w:rsidRPr="00E97819">
        <w:t xml:space="preserve">ynchronization is </w:t>
      </w:r>
      <w:r w:rsidR="009D05E3">
        <w:t>obtained</w:t>
      </w:r>
      <w:r w:rsidR="00AC4E8A" w:rsidRPr="00E97819">
        <w:t xml:space="preserve"> from other cell with SSB transmission. Enabling inter-band SSB-less </w:t>
      </w:r>
      <w:proofErr w:type="spellStart"/>
      <w:r w:rsidR="00AC4E8A" w:rsidRPr="00E97819">
        <w:t>SCell</w:t>
      </w:r>
      <w:proofErr w:type="spellEnd"/>
      <w:r w:rsidR="00AC4E8A" w:rsidRPr="00E97819">
        <w:t xml:space="preserve"> operation may </w:t>
      </w:r>
      <w:r w:rsidR="004D1CCC">
        <w:rPr>
          <w:rFonts w:hint="eastAsia"/>
          <w:lang w:eastAsia="zh-CN"/>
        </w:rPr>
        <w:t>require</w:t>
      </w:r>
      <w:r w:rsidR="00336581">
        <w:t xml:space="preserve"> a more stringent </w:t>
      </w:r>
      <w:r w:rsidR="00AC4E8A" w:rsidRPr="003768F5">
        <w:t>time alignment</w:t>
      </w:r>
      <w:r w:rsidR="00F51DD1">
        <w:t xml:space="preserve"> performance</w:t>
      </w:r>
      <w:r w:rsidR="00AC4E8A">
        <w:t xml:space="preserve">. </w:t>
      </w:r>
      <w:r w:rsidR="00DD5ECC">
        <w:t>SSB</w:t>
      </w:r>
      <w:r w:rsidR="00563BFA" w:rsidRPr="00E3158D">
        <w:t>-less</w:t>
      </w:r>
      <w:r w:rsidR="00563BFA" w:rsidRPr="00E97819">
        <w:t xml:space="preserve"> operation for intra-band </w:t>
      </w:r>
      <w:r w:rsidR="00DD5ECC">
        <w:t>contiguous</w:t>
      </w:r>
      <w:r w:rsidR="00DD5ECC" w:rsidRPr="00E97819">
        <w:t xml:space="preserve"> </w:t>
      </w:r>
      <w:r w:rsidR="00563BFA" w:rsidRPr="00E97819">
        <w:t>CA</w:t>
      </w:r>
      <w:r w:rsidR="00AC4E8A">
        <w:t xml:space="preserve"> is supported by </w:t>
      </w:r>
      <w:r w:rsidR="00AC4E8A">
        <w:rPr>
          <w:bCs/>
          <w:lang w:eastAsia="zh-CN"/>
        </w:rPr>
        <w:t>c</w:t>
      </w:r>
      <w:r w:rsidR="00AC4E8A" w:rsidRPr="00E3158D">
        <w:t>ur</w:t>
      </w:r>
      <w:r w:rsidR="00AC4E8A" w:rsidRPr="00E97819">
        <w:t>rent specification</w:t>
      </w:r>
      <w:r w:rsidR="00C1256F">
        <w:t xml:space="preserve">, </w:t>
      </w:r>
      <w:r w:rsidR="00336581">
        <w:t>but</w:t>
      </w:r>
      <w:r w:rsidR="00563BFA">
        <w:t xml:space="preserve"> no conclusion for inter-band CA </w:t>
      </w:r>
      <w:r w:rsidR="00E3158D">
        <w:rPr>
          <w:rFonts w:hint="eastAsia"/>
          <w:lang w:eastAsia="zh-CN"/>
        </w:rPr>
        <w:t>scenario</w:t>
      </w:r>
      <w:r w:rsidR="00E3158D">
        <w:rPr>
          <w:lang w:eastAsia="zh-CN"/>
        </w:rPr>
        <w:t xml:space="preserve"> of FR1</w:t>
      </w:r>
      <w:r w:rsidR="00336581">
        <w:rPr>
          <w:lang w:eastAsia="zh-CN"/>
        </w:rPr>
        <w:t xml:space="preserve"> yet</w:t>
      </w:r>
      <w:r w:rsidR="00C54FAC">
        <w:rPr>
          <w:lang w:eastAsia="zh-CN"/>
        </w:rPr>
        <w:t>.</w:t>
      </w:r>
      <w:r w:rsidR="00336581">
        <w:rPr>
          <w:lang w:eastAsia="zh-CN"/>
        </w:rPr>
        <w:t xml:space="preserve"> </w:t>
      </w:r>
      <w:r w:rsidR="00AC4E8A">
        <w:rPr>
          <w:lang w:eastAsia="zh-CN"/>
        </w:rPr>
        <w:t>One reason is that</w:t>
      </w:r>
      <w:r w:rsidR="003768F5" w:rsidRPr="003768F5">
        <w:rPr>
          <w:rFonts w:hint="eastAsia"/>
        </w:rPr>
        <w:t xml:space="preserve"> </w:t>
      </w:r>
      <w:r w:rsidR="00E3158D">
        <w:rPr>
          <w:rFonts w:hint="eastAsia"/>
          <w:lang w:eastAsia="zh-CN"/>
        </w:rPr>
        <w:t xml:space="preserve">the TAE </w:t>
      </w:r>
      <w:r w:rsidR="00BB1FB6">
        <w:rPr>
          <w:lang w:eastAsia="zh-CN"/>
        </w:rPr>
        <w:t>f</w:t>
      </w:r>
      <w:r w:rsidR="00336581" w:rsidRPr="00BB1FB6">
        <w:rPr>
          <w:lang w:eastAsia="zh-CN"/>
        </w:rPr>
        <w:t>or intra-band contiguous CA</w:t>
      </w:r>
      <w:r w:rsidR="00BB1FB6">
        <w:rPr>
          <w:lang w:eastAsia="zh-CN"/>
        </w:rPr>
        <w:t xml:space="preserve"> </w:t>
      </w:r>
      <w:r w:rsidR="00F51DD1">
        <w:rPr>
          <w:lang w:eastAsia="zh-CN"/>
        </w:rPr>
        <w:t>should</w:t>
      </w:r>
      <w:r w:rsidR="00BB1FB6">
        <w:rPr>
          <w:lang w:eastAsia="zh-CN"/>
        </w:rPr>
        <w:t xml:space="preserve"> </w:t>
      </w:r>
      <w:r w:rsidR="00336581" w:rsidRPr="00BB1FB6">
        <w:rPr>
          <w:lang w:eastAsia="zh-CN"/>
        </w:rPr>
        <w:t xml:space="preserve">not exceed 260 </w:t>
      </w:r>
      <w:r w:rsidR="00BB1FB6" w:rsidRPr="00F95B02">
        <w:rPr>
          <w:lang w:eastAsia="zh-CN"/>
        </w:rPr>
        <w:t>ns</w:t>
      </w:r>
      <w:r w:rsidR="00C1256F">
        <w:rPr>
          <w:lang w:eastAsia="zh-CN"/>
        </w:rPr>
        <w:t xml:space="preserve">, </w:t>
      </w:r>
      <w:r w:rsidR="00336581" w:rsidRPr="00BB1FB6">
        <w:rPr>
          <w:lang w:eastAsia="zh-CN"/>
        </w:rPr>
        <w:t>whereas for inter-band CA</w:t>
      </w:r>
      <w:r w:rsidR="00C1256F">
        <w:rPr>
          <w:lang w:eastAsia="zh-CN"/>
        </w:rPr>
        <w:t xml:space="preserve">, </w:t>
      </w:r>
      <w:r w:rsidR="00336581" w:rsidRPr="00BB1FB6">
        <w:rPr>
          <w:lang w:eastAsia="zh-CN"/>
        </w:rPr>
        <w:t>the TAE should not exceed 3</w:t>
      </w:r>
      <w:r w:rsidR="00BB1FB6" w:rsidRPr="00BB1FB6">
        <w:rPr>
          <w:lang w:eastAsia="zh-CN"/>
        </w:rPr>
        <w:t xml:space="preserve"> µs as defin</w:t>
      </w:r>
      <w:r w:rsidR="00336581" w:rsidRPr="00BB1FB6">
        <w:rPr>
          <w:lang w:eastAsia="zh-CN"/>
        </w:rPr>
        <w:t>e</w:t>
      </w:r>
      <w:r w:rsidR="00BB1FB6" w:rsidRPr="00BB1FB6">
        <w:rPr>
          <w:lang w:eastAsia="zh-CN"/>
        </w:rPr>
        <w:t>d in</w:t>
      </w:r>
      <w:r w:rsidR="00336581" w:rsidRPr="00BB1FB6">
        <w:rPr>
          <w:lang w:eastAsia="zh-CN"/>
        </w:rPr>
        <w:t xml:space="preserve"> TS 38.104</w:t>
      </w:r>
      <w:r w:rsidR="00BB1FB6" w:rsidRPr="00BB1FB6">
        <w:rPr>
          <w:lang w:eastAsia="zh-CN"/>
        </w:rPr>
        <w:t xml:space="preserve"> [</w:t>
      </w:r>
      <w:r w:rsidR="00C1256F">
        <w:rPr>
          <w:lang w:eastAsia="zh-CN"/>
        </w:rPr>
        <w:t>3</w:t>
      </w:r>
      <w:r w:rsidR="00BB1FB6" w:rsidRPr="00BB1FB6">
        <w:rPr>
          <w:lang w:eastAsia="zh-CN"/>
        </w:rPr>
        <w:t>]</w:t>
      </w:r>
      <w:r w:rsidR="00336581" w:rsidRPr="00BB1FB6">
        <w:rPr>
          <w:lang w:eastAsia="zh-CN"/>
        </w:rPr>
        <w:t>.</w:t>
      </w:r>
    </w:p>
    <w:p w14:paraId="69496FBA" w14:textId="77777777" w:rsidR="00220D36" w:rsidRDefault="00220D36" w:rsidP="0031779E">
      <w:pPr>
        <w:pStyle w:val="References"/>
        <w:spacing w:after="0"/>
        <w:rPr>
          <w:lang w:eastAsia="zh-CN"/>
        </w:rPr>
      </w:pPr>
    </w:p>
    <w:p w14:paraId="68EDD3AD" w14:textId="200BE09E" w:rsidR="00674817" w:rsidRDefault="00674817" w:rsidP="00290582">
      <w:pPr>
        <w:pStyle w:val="References"/>
        <w:spacing w:after="0"/>
      </w:pPr>
      <w:r w:rsidRPr="00674817">
        <w:rPr>
          <w:b/>
          <w:lang w:eastAsia="zh-CN"/>
        </w:rPr>
        <w:t xml:space="preserve">Observation 1: </w:t>
      </w:r>
      <w:r>
        <w:t>SSB</w:t>
      </w:r>
      <w:r w:rsidRPr="00E3158D">
        <w:t>-less</w:t>
      </w:r>
      <w:r w:rsidRPr="00E97819">
        <w:t xml:space="preserve"> operation for intra-band </w:t>
      </w:r>
      <w:r>
        <w:t>contiguous</w:t>
      </w:r>
      <w:r w:rsidRPr="00E97819">
        <w:t xml:space="preserve"> CA</w:t>
      </w:r>
      <w:r>
        <w:t xml:space="preserve"> which </w:t>
      </w:r>
      <w:r w:rsidRPr="00F95B02">
        <w:t>TAE shall not exceed</w:t>
      </w:r>
      <w:r w:rsidRPr="00F95B02">
        <w:rPr>
          <w:lang w:eastAsia="zh-CN"/>
        </w:rPr>
        <w:t xml:space="preserve"> 260</w:t>
      </w:r>
      <w:r w:rsidR="00EC7ECC">
        <w:rPr>
          <w:lang w:eastAsia="zh-CN"/>
        </w:rPr>
        <w:t xml:space="preserve"> </w:t>
      </w:r>
      <w:r w:rsidRPr="00F95B02">
        <w:rPr>
          <w:lang w:eastAsia="zh-CN"/>
        </w:rPr>
        <w:t>ns</w:t>
      </w:r>
      <w:r w:rsidR="00C1256F">
        <w:t xml:space="preserve">, </w:t>
      </w:r>
      <w:r>
        <w:t xml:space="preserve">is supported by </w:t>
      </w:r>
      <w:r>
        <w:rPr>
          <w:bCs/>
          <w:lang w:eastAsia="zh-CN"/>
        </w:rPr>
        <w:t>c</w:t>
      </w:r>
      <w:r w:rsidRPr="00E3158D">
        <w:t>ur</w:t>
      </w:r>
      <w:r w:rsidRPr="00E97819">
        <w:t>rent specification</w:t>
      </w:r>
      <w:r>
        <w:t>.</w:t>
      </w:r>
    </w:p>
    <w:p w14:paraId="7DDA7AE0" w14:textId="05345C44" w:rsidR="00CA7D64" w:rsidRDefault="00674817" w:rsidP="00CA7D64">
      <w:pPr>
        <w:pStyle w:val="References"/>
        <w:spacing w:after="0"/>
      </w:pPr>
      <w:r w:rsidRPr="00674817">
        <w:rPr>
          <w:b/>
          <w:lang w:eastAsia="zh-CN"/>
        </w:rPr>
        <w:t>Proposal 1:</w:t>
      </w:r>
      <w:r w:rsidRPr="00674817">
        <w:t xml:space="preserve"> </w:t>
      </w:r>
      <w:r w:rsidR="00CA7D64">
        <w:t>As the current specification supports SSB-less operation for intra-band contiguous CA</w:t>
      </w:r>
      <w:r w:rsidR="00C1256F">
        <w:t xml:space="preserve">, </w:t>
      </w:r>
      <w:r w:rsidR="00712DB6">
        <w:t>it can serve as a baseline</w:t>
      </w:r>
      <w:r w:rsidR="00CA7D64">
        <w:t xml:space="preserve"> for </w:t>
      </w:r>
      <w:r w:rsidR="00712DB6">
        <w:t xml:space="preserve">the </w:t>
      </w:r>
      <w:r w:rsidR="00CA7D64">
        <w:t xml:space="preserve">feasibility studies of FR1 co-located </w:t>
      </w:r>
      <w:r w:rsidR="00CA7D64" w:rsidRPr="00F95B02">
        <w:t xml:space="preserve">inter-band </w:t>
      </w:r>
      <w:r w:rsidR="00CA7D64">
        <w:t xml:space="preserve">CA </w:t>
      </w:r>
      <w:r w:rsidR="00712DB6">
        <w:t>with such capabilities</w:t>
      </w:r>
      <w:r w:rsidR="00CA7D64">
        <w:t>.</w:t>
      </w:r>
    </w:p>
    <w:p w14:paraId="6BDECFB7" w14:textId="77777777" w:rsidR="002269A5" w:rsidRPr="00A66FB3" w:rsidRDefault="002269A5" w:rsidP="00CA7D64">
      <w:pPr>
        <w:pStyle w:val="References"/>
        <w:spacing w:after="0"/>
      </w:pPr>
    </w:p>
    <w:p w14:paraId="1E31453C" w14:textId="27FE5E2A" w:rsidR="00445C47" w:rsidRPr="00535603" w:rsidRDefault="00445C47" w:rsidP="00535603">
      <w:pPr>
        <w:jc w:val="both"/>
        <w:rPr>
          <w:lang w:eastAsia="zh-CN"/>
        </w:rPr>
      </w:pPr>
      <w:r w:rsidRPr="00535603">
        <w:rPr>
          <w:lang w:eastAsia="zh-CN"/>
        </w:rPr>
        <w:t>In the case of intra-band contiguous CA</w:t>
      </w:r>
      <w:r w:rsidR="00C1256F">
        <w:rPr>
          <w:lang w:eastAsia="zh-CN"/>
        </w:rPr>
        <w:t xml:space="preserve">, </w:t>
      </w:r>
      <w:r w:rsidRPr="00535603">
        <w:rPr>
          <w:lang w:eastAsia="zh-CN"/>
        </w:rPr>
        <w:t>co</w:t>
      </w:r>
      <w:r w:rsidRPr="00535603">
        <w:rPr>
          <w:rFonts w:hint="eastAsia"/>
          <w:lang w:eastAsia="zh-CN"/>
        </w:rPr>
        <w:t>-</w:t>
      </w:r>
      <w:r w:rsidRPr="00535603">
        <w:rPr>
          <w:lang w:eastAsia="zh-CN"/>
        </w:rPr>
        <w:t>lo</w:t>
      </w:r>
      <w:r w:rsidRPr="00535603">
        <w:rPr>
          <w:rFonts w:hint="eastAsia"/>
          <w:lang w:eastAsia="zh-CN"/>
        </w:rPr>
        <w:t>cat</w:t>
      </w:r>
      <w:r w:rsidRPr="00535603">
        <w:rPr>
          <w:lang w:eastAsia="zh-CN"/>
        </w:rPr>
        <w:t>ed</w:t>
      </w:r>
      <w:r w:rsidRPr="00535603">
        <w:rPr>
          <w:rFonts w:ascii="宋体" w:eastAsia="宋体" w:hAnsi="宋体" w:cs="宋体" w:hint="eastAsia"/>
          <w:lang w:eastAsia="zh-CN"/>
        </w:rPr>
        <w:t>，</w:t>
      </w:r>
      <w:r w:rsidRPr="00535603">
        <w:rPr>
          <w:lang w:eastAsia="zh-CN"/>
        </w:rPr>
        <w:t>air propagation time difference between component carriers can be negligible</w:t>
      </w:r>
      <w:r w:rsidR="00EC7ECC">
        <w:rPr>
          <w:rFonts w:ascii="宋体" w:eastAsia="宋体" w:hAnsi="宋体" w:cs="宋体" w:hint="eastAsia"/>
          <w:lang w:eastAsia="zh-CN"/>
        </w:rPr>
        <w:t>,</w:t>
      </w:r>
      <w:r w:rsidR="00EC7ECC">
        <w:rPr>
          <w:rFonts w:ascii="宋体" w:eastAsia="宋体" w:hAnsi="宋体" w:cs="宋体"/>
          <w:lang w:eastAsia="zh-CN"/>
        </w:rPr>
        <w:t xml:space="preserve"> </w:t>
      </w:r>
      <w:r w:rsidRPr="00535603">
        <w:rPr>
          <w:lang w:eastAsia="zh-CN"/>
        </w:rPr>
        <w:t>common or shared RF chain both in BS and UE could cause good timing delay alignment.</w:t>
      </w:r>
    </w:p>
    <w:p w14:paraId="24EC3F6C" w14:textId="7AA6EF45" w:rsidR="00445C47" w:rsidRPr="00A51E94" w:rsidRDefault="00445C47" w:rsidP="003C78D4">
      <w:pPr>
        <w:jc w:val="both"/>
        <w:rPr>
          <w:rFonts w:eastAsiaTheme="minorEastAsia"/>
          <w:lang w:eastAsia="zh-CN"/>
        </w:rPr>
      </w:pPr>
      <w:r w:rsidRPr="00535603">
        <w:rPr>
          <w:lang w:eastAsia="zh-CN"/>
        </w:rPr>
        <w:t>However</w:t>
      </w:r>
      <w:r w:rsidR="00C1256F">
        <w:rPr>
          <w:lang w:eastAsia="zh-CN"/>
        </w:rPr>
        <w:t xml:space="preserve">, </w:t>
      </w:r>
      <w:r w:rsidRPr="00535603">
        <w:rPr>
          <w:lang w:eastAsia="zh-CN"/>
        </w:rPr>
        <w:t>in the case of inter-band CA</w:t>
      </w:r>
      <w:r w:rsidR="00C1256F">
        <w:rPr>
          <w:lang w:eastAsia="zh-CN"/>
        </w:rPr>
        <w:t xml:space="preserve">, </w:t>
      </w:r>
      <w:r w:rsidRPr="00535603">
        <w:rPr>
          <w:lang w:eastAsia="zh-CN"/>
        </w:rPr>
        <w:t>some changes should be considered.</w:t>
      </w:r>
    </w:p>
    <w:p w14:paraId="0813BA78" w14:textId="428DBCFB" w:rsidR="00B5207D" w:rsidRPr="00A51E94" w:rsidRDefault="0005309C" w:rsidP="00A51E94">
      <w:pPr>
        <w:jc w:val="both"/>
        <w:rPr>
          <w:lang w:eastAsia="zh-CN"/>
        </w:rPr>
      </w:pPr>
      <w:r>
        <w:rPr>
          <w:lang w:eastAsia="zh-CN"/>
        </w:rPr>
        <w:t>T</w:t>
      </w:r>
      <w:r w:rsidR="003C78D4" w:rsidRPr="003C78D4">
        <w:rPr>
          <w:lang w:eastAsia="zh-CN"/>
        </w:rPr>
        <w:t>he intra-band continuous</w:t>
      </w:r>
      <w:r w:rsidR="003C78D4">
        <w:rPr>
          <w:lang w:eastAsia="zh-CN"/>
        </w:rPr>
        <w:t xml:space="preserve"> CA </w:t>
      </w:r>
      <w:r>
        <w:rPr>
          <w:lang w:eastAsia="zh-CN"/>
        </w:rPr>
        <w:t>for BS TAE</w:t>
      </w:r>
      <w:r w:rsidR="003C78D4">
        <w:rPr>
          <w:lang w:eastAsia="zh-CN"/>
        </w:rPr>
        <w:t xml:space="preserve"> </w:t>
      </w:r>
      <w:r w:rsidRPr="0005309C">
        <w:rPr>
          <w:rFonts w:hint="eastAsia"/>
          <w:lang w:eastAsia="zh-CN"/>
        </w:rPr>
        <w:t>is</w:t>
      </w:r>
      <w:r w:rsidR="003C78D4">
        <w:rPr>
          <w:lang w:eastAsia="zh-CN"/>
        </w:rPr>
        <w:t xml:space="preserve"> </w:t>
      </w:r>
      <w:r w:rsidR="003A5F45">
        <w:rPr>
          <w:lang w:eastAsia="zh-CN"/>
        </w:rPr>
        <w:t>not exceed</w:t>
      </w:r>
      <w:r w:rsidR="003C78D4">
        <w:rPr>
          <w:lang w:eastAsia="zh-CN"/>
        </w:rPr>
        <w:t xml:space="preserve"> 260 ns</w:t>
      </w:r>
      <w:r w:rsidR="003C78D4" w:rsidRPr="00535603">
        <w:rPr>
          <w:lang w:eastAsia="zh-CN"/>
        </w:rPr>
        <w:t>.</w:t>
      </w:r>
      <w:r w:rsidR="003A5F45" w:rsidRPr="00535603">
        <w:rPr>
          <w:lang w:eastAsia="zh-CN"/>
        </w:rPr>
        <w:t xml:space="preserve"> </w:t>
      </w:r>
      <w:r w:rsidR="003C78D4" w:rsidRPr="003C78D4">
        <w:rPr>
          <w:lang w:eastAsia="zh-CN"/>
        </w:rPr>
        <w:t xml:space="preserve">Although the </w:t>
      </w:r>
      <w:r w:rsidRPr="0005309C">
        <w:rPr>
          <w:rFonts w:hint="eastAsia"/>
          <w:lang w:eastAsia="zh-CN"/>
        </w:rPr>
        <w:t>TS</w:t>
      </w:r>
      <w:r>
        <w:rPr>
          <w:lang w:eastAsia="zh-CN"/>
        </w:rPr>
        <w:t xml:space="preserve"> 38.104 </w:t>
      </w:r>
      <w:r w:rsidR="003C78D4" w:rsidRPr="003C78D4">
        <w:rPr>
          <w:lang w:eastAsia="zh-CN"/>
        </w:rPr>
        <w:t xml:space="preserve">defines that the TAE of inter-band CA is 3 </w:t>
      </w:r>
      <w:proofErr w:type="spellStart"/>
      <w:r w:rsidR="003C78D4" w:rsidRPr="003C78D4">
        <w:rPr>
          <w:lang w:eastAsia="zh-CN"/>
        </w:rPr>
        <w:t>μs</w:t>
      </w:r>
      <w:proofErr w:type="spellEnd"/>
      <w:r w:rsidR="00C1256F">
        <w:rPr>
          <w:lang w:eastAsia="zh-CN"/>
        </w:rPr>
        <w:t xml:space="preserve">, </w:t>
      </w:r>
      <w:r w:rsidR="003C78D4">
        <w:rPr>
          <w:lang w:eastAsia="zh-CN"/>
        </w:rPr>
        <w:t xml:space="preserve">at least </w:t>
      </w:r>
      <w:r w:rsidR="003C78D4" w:rsidRPr="003C78D4">
        <w:rPr>
          <w:lang w:eastAsia="zh-CN"/>
        </w:rPr>
        <w:t>in some scenarios</w:t>
      </w:r>
      <w:r w:rsidR="00C1256F">
        <w:rPr>
          <w:lang w:eastAsia="zh-CN"/>
        </w:rPr>
        <w:t xml:space="preserve">, </w:t>
      </w:r>
      <w:r w:rsidR="003C78D4" w:rsidRPr="003C78D4">
        <w:rPr>
          <w:lang w:eastAsia="zh-CN"/>
        </w:rPr>
        <w:t xml:space="preserve">the TAE of inter-band CA is much better than 3 </w:t>
      </w:r>
      <w:proofErr w:type="spellStart"/>
      <w:r w:rsidR="003C78D4" w:rsidRPr="003C78D4">
        <w:rPr>
          <w:lang w:eastAsia="zh-CN"/>
        </w:rPr>
        <w:t>μs</w:t>
      </w:r>
      <w:proofErr w:type="spellEnd"/>
      <w:r w:rsidR="00C1256F">
        <w:rPr>
          <w:lang w:eastAsia="zh-CN"/>
        </w:rPr>
        <w:t xml:space="preserve">, </w:t>
      </w:r>
      <w:r w:rsidR="003A5F45" w:rsidRPr="003A5F45">
        <w:rPr>
          <w:rFonts w:hint="eastAsia"/>
          <w:lang w:eastAsia="zh-CN"/>
        </w:rPr>
        <w:t>even</w:t>
      </w:r>
      <w:r w:rsidR="003C78D4" w:rsidRPr="003C78D4">
        <w:rPr>
          <w:lang w:eastAsia="zh-CN"/>
        </w:rPr>
        <w:t xml:space="preserve"> </w:t>
      </w:r>
      <w:r w:rsidR="003C78D4">
        <w:rPr>
          <w:lang w:eastAsia="zh-CN"/>
        </w:rPr>
        <w:t>can be</w:t>
      </w:r>
      <w:r w:rsidR="003C78D4" w:rsidRPr="003C78D4">
        <w:rPr>
          <w:lang w:eastAsia="zh-CN"/>
        </w:rPr>
        <w:t xml:space="preserve"> less than 260 ns.</w:t>
      </w:r>
      <w:r w:rsidR="003C78D4">
        <w:rPr>
          <w:lang w:eastAsia="zh-CN"/>
        </w:rPr>
        <w:t xml:space="preserve"> We will give some examples.</w:t>
      </w:r>
    </w:p>
    <w:p w14:paraId="3AE1870B" w14:textId="5297C9C4" w:rsidR="00B5207D" w:rsidRPr="00984B51" w:rsidRDefault="0005309C" w:rsidP="00B5207D">
      <w:pPr>
        <w:jc w:val="both"/>
        <w:rPr>
          <w:rFonts w:eastAsiaTheme="minorEastAsia"/>
          <w:lang w:eastAsia="zh-CN"/>
        </w:rPr>
      </w:pPr>
      <w:r w:rsidRPr="0005309C">
        <w:rPr>
          <w:rFonts w:hint="eastAsia"/>
          <w:lang w:eastAsia="zh-CN"/>
        </w:rPr>
        <w:t>F</w:t>
      </w:r>
      <w:r w:rsidR="00B5207D" w:rsidRPr="009F0ACE">
        <w:rPr>
          <w:lang w:eastAsia="zh-CN"/>
        </w:rPr>
        <w:t>igure</w:t>
      </w:r>
      <w:r>
        <w:rPr>
          <w:lang w:eastAsia="zh-CN"/>
        </w:rPr>
        <w:t xml:space="preserve"> 1</w:t>
      </w:r>
      <w:r w:rsidR="00B5207D" w:rsidRPr="009F0ACE">
        <w:rPr>
          <w:lang w:eastAsia="zh-CN"/>
        </w:rPr>
        <w:t xml:space="preserve"> shows a simplified </w:t>
      </w:r>
      <w:r w:rsidR="00B5207D">
        <w:rPr>
          <w:lang w:eastAsia="zh-CN"/>
        </w:rPr>
        <w:t>BS transmitter</w:t>
      </w:r>
      <w:r w:rsidR="00B5207D" w:rsidRPr="009F0ACE">
        <w:rPr>
          <w:lang w:eastAsia="zh-CN"/>
        </w:rPr>
        <w:t xml:space="preserve"> diagram</w:t>
      </w:r>
      <w:r w:rsidR="00C1256F">
        <w:rPr>
          <w:lang w:eastAsia="zh-CN"/>
        </w:rPr>
        <w:t xml:space="preserve">, </w:t>
      </w:r>
      <w:r w:rsidR="00B5207D">
        <w:rPr>
          <w:lang w:eastAsia="zh-CN"/>
        </w:rPr>
        <w:t>from baseband to transmitter antenna</w:t>
      </w:r>
      <w:r w:rsidR="00B5207D">
        <w:rPr>
          <w:rFonts w:hint="eastAsia"/>
          <w:lang w:eastAsia="zh-CN"/>
        </w:rPr>
        <w:t>.</w:t>
      </w:r>
      <w:r w:rsidR="00B5207D">
        <w:rPr>
          <w:lang w:eastAsia="zh-CN"/>
        </w:rPr>
        <w:t xml:space="preserve"> Since digital component delay in the chain can be calculated and compensated precisely</w:t>
      </w:r>
      <w:r w:rsidR="00C1256F">
        <w:rPr>
          <w:lang w:eastAsia="zh-CN"/>
        </w:rPr>
        <w:t xml:space="preserve">, </w:t>
      </w:r>
      <w:r w:rsidR="00B5207D">
        <w:rPr>
          <w:lang w:eastAsia="zh-CN"/>
        </w:rPr>
        <w:t xml:space="preserve">the time delay uncertainty </w:t>
      </w:r>
      <w:r w:rsidR="00B5207D" w:rsidRPr="0008545F">
        <w:rPr>
          <w:lang w:eastAsia="zh-CN"/>
        </w:rPr>
        <w:t xml:space="preserve">mainly comes from </w:t>
      </w:r>
      <w:r w:rsidR="00B5207D" w:rsidRPr="00290582">
        <w:rPr>
          <w:rFonts w:hint="eastAsia"/>
          <w:lang w:eastAsia="zh-CN"/>
        </w:rPr>
        <w:t>analogue</w:t>
      </w:r>
      <w:r w:rsidR="00B5207D">
        <w:rPr>
          <w:lang w:eastAsia="zh-CN"/>
        </w:rPr>
        <w:t xml:space="preserve"> components</w:t>
      </w:r>
      <w:r w:rsidR="00C1256F">
        <w:rPr>
          <w:lang w:eastAsia="zh-CN"/>
        </w:rPr>
        <w:t xml:space="preserve">, </w:t>
      </w:r>
      <w:r w:rsidR="00B5207D">
        <w:rPr>
          <w:lang w:eastAsia="zh-CN"/>
        </w:rPr>
        <w:t xml:space="preserve">such as </w:t>
      </w:r>
      <w:r w:rsidR="00B5207D" w:rsidRPr="00290582">
        <w:rPr>
          <w:lang w:eastAsia="zh-CN"/>
        </w:rPr>
        <w:t>SERDES</w:t>
      </w:r>
      <w:r w:rsidR="00C1256F">
        <w:rPr>
          <w:rFonts w:ascii="宋体" w:eastAsia="宋体" w:hAnsi="宋体" w:cs="宋体"/>
          <w:lang w:eastAsia="zh-CN"/>
        </w:rPr>
        <w:t xml:space="preserve">, </w:t>
      </w:r>
      <w:r w:rsidR="00B5207D" w:rsidRPr="00290582">
        <w:rPr>
          <w:lang w:eastAsia="zh-CN"/>
        </w:rPr>
        <w:t>ADC</w:t>
      </w:r>
      <w:r w:rsidR="004D1CCC">
        <w:rPr>
          <w:rFonts w:ascii="宋体" w:eastAsia="宋体" w:hAnsi="宋体" w:cs="宋体" w:hint="eastAsia"/>
          <w:lang w:eastAsia="zh-CN"/>
        </w:rPr>
        <w:t>,</w:t>
      </w:r>
      <w:r w:rsidR="004D1CCC">
        <w:rPr>
          <w:rFonts w:ascii="宋体" w:eastAsia="宋体" w:hAnsi="宋体" w:cs="宋体"/>
          <w:lang w:eastAsia="zh-CN"/>
        </w:rPr>
        <w:t xml:space="preserve"> </w:t>
      </w:r>
      <w:proofErr w:type="gramStart"/>
      <w:r w:rsidR="00B5207D">
        <w:rPr>
          <w:lang w:eastAsia="zh-CN"/>
        </w:rPr>
        <w:t>transmitter</w:t>
      </w:r>
      <w:proofErr w:type="gramEnd"/>
      <w:r w:rsidR="00B5207D">
        <w:rPr>
          <w:lang w:eastAsia="zh-CN"/>
        </w:rPr>
        <w:t xml:space="preserve"> filter</w:t>
      </w:r>
      <w:r w:rsidR="00B5207D" w:rsidRPr="0008545F">
        <w:rPr>
          <w:lang w:eastAsia="zh-CN"/>
        </w:rPr>
        <w:t>.</w:t>
      </w:r>
      <w:r w:rsidR="00B5207D" w:rsidRPr="00BD55BC">
        <w:rPr>
          <w:lang w:eastAsia="zh-CN"/>
        </w:rPr>
        <w:t xml:space="preserve"> </w:t>
      </w:r>
      <w:r w:rsidR="00B5207D">
        <w:rPr>
          <w:lang w:eastAsia="zh-CN"/>
        </w:rPr>
        <w:t>Although the time delay of analogue components can be compensated to a certain extent</w:t>
      </w:r>
      <w:r w:rsidR="00C1256F">
        <w:rPr>
          <w:rFonts w:ascii="宋体" w:eastAsia="宋体" w:hAnsi="宋体" w:cs="宋体" w:hint="eastAsia"/>
          <w:lang w:eastAsia="zh-CN"/>
        </w:rPr>
        <w:t xml:space="preserve">, </w:t>
      </w:r>
      <w:r w:rsidR="00B5207D" w:rsidRPr="00512B09">
        <w:rPr>
          <w:rFonts w:hint="eastAsia"/>
          <w:lang w:eastAsia="zh-CN"/>
        </w:rPr>
        <w:t>due</w:t>
      </w:r>
      <w:r w:rsidR="00B5207D" w:rsidRPr="00512B09">
        <w:rPr>
          <w:lang w:eastAsia="zh-CN"/>
        </w:rPr>
        <w:t xml:space="preserve"> to the </w:t>
      </w:r>
      <w:r w:rsidR="00B5207D" w:rsidRPr="00512B09">
        <w:rPr>
          <w:rFonts w:hint="eastAsia"/>
          <w:lang w:eastAsia="zh-CN"/>
        </w:rPr>
        <w:t xml:space="preserve">device </w:t>
      </w:r>
      <w:r w:rsidR="00B5207D" w:rsidRPr="00BD55BC">
        <w:rPr>
          <w:rFonts w:hint="eastAsia"/>
          <w:lang w:eastAsia="zh-CN"/>
        </w:rPr>
        <w:t>performance</w:t>
      </w:r>
      <w:r w:rsidR="00B5207D">
        <w:rPr>
          <w:lang w:eastAsia="zh-CN"/>
        </w:rPr>
        <w:t xml:space="preserve"> variations</w:t>
      </w:r>
      <w:r w:rsidR="00B5207D" w:rsidRPr="00512B09">
        <w:rPr>
          <w:lang w:eastAsia="zh-CN"/>
        </w:rPr>
        <w:t xml:space="preserve"> </w:t>
      </w:r>
      <w:r w:rsidR="00B5207D" w:rsidRPr="00512B09">
        <w:rPr>
          <w:rFonts w:hint="eastAsia"/>
          <w:lang w:eastAsia="zh-CN"/>
        </w:rPr>
        <w:t>in mass productio</w:t>
      </w:r>
      <w:r w:rsidR="00B5207D">
        <w:rPr>
          <w:rFonts w:hint="eastAsia"/>
          <w:lang w:eastAsia="zh-CN"/>
        </w:rPr>
        <w:t>n</w:t>
      </w:r>
      <w:r w:rsidR="00C1256F">
        <w:rPr>
          <w:rFonts w:ascii="宋体" w:eastAsia="宋体" w:hAnsi="宋体" w:cs="宋体" w:hint="eastAsia"/>
          <w:lang w:eastAsia="zh-CN"/>
        </w:rPr>
        <w:t xml:space="preserve">, </w:t>
      </w:r>
      <w:r w:rsidR="00B5207D" w:rsidRPr="00BD55BC">
        <w:rPr>
          <w:rFonts w:hint="eastAsia"/>
          <w:lang w:eastAsia="zh-CN"/>
        </w:rPr>
        <w:t>i</w:t>
      </w:r>
      <w:r w:rsidR="00B5207D" w:rsidRPr="00512B09">
        <w:rPr>
          <w:rFonts w:hint="eastAsia"/>
          <w:lang w:eastAsia="zh-CN"/>
        </w:rPr>
        <w:t xml:space="preserve">t is not easy to </w:t>
      </w:r>
      <w:r w:rsidR="00B5207D">
        <w:rPr>
          <w:lang w:eastAsia="zh-CN"/>
        </w:rPr>
        <w:t xml:space="preserve">be </w:t>
      </w:r>
      <w:r w:rsidR="00B5207D" w:rsidRPr="00512B09">
        <w:rPr>
          <w:rFonts w:hint="eastAsia"/>
          <w:lang w:eastAsia="zh-CN"/>
        </w:rPr>
        <w:t>compensate</w:t>
      </w:r>
      <w:r w:rsidR="00B5207D">
        <w:rPr>
          <w:lang w:eastAsia="zh-CN"/>
        </w:rPr>
        <w:t>d</w:t>
      </w:r>
      <w:r w:rsidR="00B5207D" w:rsidRPr="00512B09">
        <w:rPr>
          <w:lang w:eastAsia="zh-CN"/>
        </w:rPr>
        <w:t xml:space="preserve"> </w:t>
      </w:r>
      <w:r w:rsidR="00B5207D">
        <w:rPr>
          <w:lang w:eastAsia="zh-CN"/>
        </w:rPr>
        <w:t>t</w:t>
      </w:r>
      <w:r w:rsidR="00B5207D" w:rsidRPr="00CA4BF8">
        <w:rPr>
          <w:lang w:eastAsia="zh-CN"/>
        </w:rPr>
        <w:t>horoughly</w:t>
      </w:r>
      <w:r w:rsidR="00B5207D" w:rsidRPr="00512B09">
        <w:rPr>
          <w:rFonts w:hint="eastAsia"/>
          <w:lang w:eastAsia="zh-CN"/>
        </w:rPr>
        <w:t>.</w:t>
      </w:r>
    </w:p>
    <w:p w14:paraId="79068B82" w14:textId="77777777" w:rsidR="00B5207D" w:rsidRDefault="00B5207D" w:rsidP="00B5207D">
      <w:pPr>
        <w:jc w:val="center"/>
        <w:rPr>
          <w:rFonts w:asciiTheme="minorEastAsia" w:eastAsiaTheme="minorEastAsia" w:hAnsiTheme="minorEastAsia"/>
          <w:color w:val="7030A0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831DC36" wp14:editId="5BDA04F1">
            <wp:extent cx="4320000" cy="489600"/>
            <wp:effectExtent l="0" t="0" r="444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2E441" w14:textId="77777777" w:rsidR="00B5207D" w:rsidRDefault="00B5207D" w:rsidP="00B5207D">
      <w:pPr>
        <w:pStyle w:val="References"/>
        <w:spacing w:after="0"/>
        <w:rPr>
          <w:lang w:val="en-GB"/>
        </w:rPr>
      </w:pPr>
    </w:p>
    <w:p w14:paraId="63D8D379" w14:textId="4FF800F4" w:rsidR="00B5207D" w:rsidRPr="00A51E94" w:rsidRDefault="00B5207D" w:rsidP="00A51E94">
      <w:pPr>
        <w:pStyle w:val="a0"/>
        <w:numPr>
          <w:ilvl w:val="0"/>
          <w:numId w:val="0"/>
        </w:numPr>
        <w:spacing w:afterLines="100" w:after="240"/>
        <w:rPr>
          <w:rFonts w:eastAsia="宋体"/>
        </w:rPr>
      </w:pPr>
      <w:r>
        <w:rPr>
          <w:rFonts w:eastAsia="宋体"/>
        </w:rPr>
        <w:t xml:space="preserve">Figure </w:t>
      </w:r>
      <w:r w:rsidR="0005309C">
        <w:rPr>
          <w:rFonts w:eastAsia="宋体"/>
        </w:rPr>
        <w:t>1</w:t>
      </w:r>
      <w:r>
        <w:rPr>
          <w:rFonts w:eastAsia="宋体"/>
        </w:rPr>
        <w:t xml:space="preserve"> S</w:t>
      </w:r>
      <w:r w:rsidRPr="009F0ACE">
        <w:rPr>
          <w:rFonts w:eastAsia="宋体"/>
        </w:rPr>
        <w:t xml:space="preserve">implified </w:t>
      </w:r>
      <w:r>
        <w:rPr>
          <w:rFonts w:eastAsia="宋体"/>
        </w:rPr>
        <w:t>BS transmitter</w:t>
      </w:r>
      <w:r w:rsidRPr="009F0ACE">
        <w:rPr>
          <w:rFonts w:eastAsia="宋体"/>
        </w:rPr>
        <w:t xml:space="preserve"> diagram</w:t>
      </w:r>
      <w:r>
        <w:rPr>
          <w:rFonts w:eastAsia="宋体" w:hint="eastAsia"/>
        </w:rPr>
        <w:t xml:space="preserve"> </w:t>
      </w:r>
    </w:p>
    <w:p w14:paraId="1035BDA0" w14:textId="585CEA7E" w:rsidR="00B5207D" w:rsidRDefault="00B5207D" w:rsidP="00B5207D">
      <w:pPr>
        <w:jc w:val="both"/>
        <w:rPr>
          <w:rFonts w:eastAsia="宋体"/>
          <w:lang w:eastAsia="zh-CN"/>
        </w:rPr>
      </w:pPr>
      <w:r w:rsidRPr="0008545F">
        <w:rPr>
          <w:rFonts w:eastAsia="宋体"/>
          <w:lang w:eastAsia="zh-CN"/>
        </w:rPr>
        <w:t>Generally</w:t>
      </w:r>
      <w:r w:rsidR="00C1256F">
        <w:rPr>
          <w:rFonts w:eastAsia="宋体" w:hint="eastAsia"/>
          <w:lang w:eastAsia="zh-CN"/>
        </w:rPr>
        <w:t xml:space="preserve">, </w:t>
      </w:r>
      <w:r w:rsidRPr="0008545F">
        <w:rPr>
          <w:rFonts w:eastAsia="宋体"/>
          <w:lang w:eastAsia="zh-CN"/>
        </w:rPr>
        <w:t>from the perspective of BS</w:t>
      </w:r>
      <w:r w:rsidR="00C1256F">
        <w:rPr>
          <w:rFonts w:eastAsia="宋体"/>
          <w:lang w:eastAsia="zh-CN"/>
        </w:rPr>
        <w:t xml:space="preserve">, </w:t>
      </w:r>
      <w:r w:rsidRPr="0008545F">
        <w:rPr>
          <w:rFonts w:eastAsia="宋体"/>
          <w:lang w:eastAsia="zh-CN"/>
        </w:rPr>
        <w:t xml:space="preserve">inter-band CA </w:t>
      </w:r>
      <w:r>
        <w:rPr>
          <w:rFonts w:eastAsia="宋体"/>
          <w:lang w:eastAsia="zh-CN"/>
        </w:rPr>
        <w:t>can be implement</w:t>
      </w:r>
      <w:r w:rsidRPr="0008545F">
        <w:rPr>
          <w:rFonts w:eastAsia="宋体"/>
          <w:lang w:eastAsia="zh-CN"/>
        </w:rPr>
        <w:t xml:space="preserve">ed by the </w:t>
      </w:r>
      <w:r>
        <w:rPr>
          <w:rFonts w:eastAsia="宋体"/>
          <w:lang w:eastAsia="zh-CN"/>
        </w:rPr>
        <w:t xml:space="preserve">common </w:t>
      </w:r>
      <w:r>
        <w:rPr>
          <w:rFonts w:eastAsia="宋体" w:hint="eastAsia"/>
          <w:lang w:eastAsia="zh-CN"/>
        </w:rPr>
        <w:t>transmitter</w:t>
      </w:r>
      <w:r w:rsidR="00C1256F">
        <w:rPr>
          <w:rFonts w:eastAsia="宋体"/>
          <w:lang w:eastAsia="zh-CN"/>
        </w:rPr>
        <w:t xml:space="preserve">, </w:t>
      </w:r>
      <w:r w:rsidRPr="0008545F">
        <w:rPr>
          <w:rFonts w:eastAsia="宋体" w:hint="eastAsia"/>
          <w:lang w:eastAsia="zh-CN"/>
        </w:rPr>
        <w:t>as shown in Figure</w:t>
      </w:r>
      <w:r w:rsidRPr="0008545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2</w:t>
      </w:r>
      <w:r>
        <w:rPr>
          <w:rFonts w:eastAsia="宋体" w:hint="eastAsia"/>
          <w:lang w:eastAsia="zh-CN"/>
        </w:rPr>
        <w:t>(a</w:t>
      </w:r>
      <w:r>
        <w:rPr>
          <w:rFonts w:eastAsia="宋体" w:hint="eastAsia"/>
          <w:lang w:eastAsia="zh-CN"/>
        </w:rPr>
        <w:t>）</w:t>
      </w:r>
      <w:r w:rsidR="00C1256F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or </w:t>
      </w:r>
      <w:r w:rsidRPr="0008545F">
        <w:rPr>
          <w:rFonts w:eastAsia="宋体"/>
          <w:lang w:eastAsia="zh-CN"/>
        </w:rPr>
        <w:t xml:space="preserve">by the </w:t>
      </w:r>
      <w:r>
        <w:rPr>
          <w:rFonts w:eastAsia="宋体"/>
          <w:lang w:eastAsia="zh-CN"/>
        </w:rPr>
        <w:t>independent</w:t>
      </w:r>
      <w:r w:rsidRPr="0008545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transmitters</w:t>
      </w:r>
      <w:r w:rsidR="00C1256F">
        <w:rPr>
          <w:rFonts w:eastAsia="宋体"/>
          <w:lang w:eastAsia="zh-CN"/>
        </w:rPr>
        <w:t xml:space="preserve">, </w:t>
      </w:r>
      <w:r w:rsidRPr="0008545F">
        <w:rPr>
          <w:rFonts w:eastAsia="宋体" w:hint="eastAsia"/>
          <w:lang w:eastAsia="zh-CN"/>
        </w:rPr>
        <w:t>as shown in Figure</w:t>
      </w:r>
      <w:r w:rsidRPr="0008545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2</w:t>
      </w:r>
      <w:r w:rsidR="004D1CC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).</w:t>
      </w:r>
    </w:p>
    <w:p w14:paraId="78B84F7B" w14:textId="77777777" w:rsidR="00B5207D" w:rsidRPr="006B17BD" w:rsidRDefault="00B5207D" w:rsidP="00B5207D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5FC7F05" wp14:editId="52A1CB1E">
            <wp:extent cx="5400000" cy="1382400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38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4F23F" w14:textId="4EBFF92D" w:rsidR="00B5207D" w:rsidRPr="00A51E94" w:rsidRDefault="00B5207D" w:rsidP="00A51E94">
      <w:pPr>
        <w:pStyle w:val="a0"/>
        <w:numPr>
          <w:ilvl w:val="0"/>
          <w:numId w:val="0"/>
        </w:numPr>
        <w:spacing w:afterLines="100" w:after="240"/>
        <w:rPr>
          <w:rFonts w:eastAsia="宋体"/>
        </w:rPr>
      </w:pPr>
      <w:r>
        <w:rPr>
          <w:rFonts w:eastAsia="宋体"/>
        </w:rPr>
        <w:t xml:space="preserve">Figure 2 Implementation </w:t>
      </w:r>
      <w:r w:rsidRPr="00FB2058">
        <w:rPr>
          <w:rFonts w:eastAsia="宋体"/>
        </w:rPr>
        <w:t xml:space="preserve">Architecture </w:t>
      </w:r>
      <w:r>
        <w:rPr>
          <w:rFonts w:eastAsia="宋体"/>
        </w:rPr>
        <w:t>of co-located BS CA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(a) CA by the</w:t>
      </w:r>
      <w:r w:rsidRPr="0008545F">
        <w:rPr>
          <w:rFonts w:eastAsia="宋体"/>
        </w:rPr>
        <w:t xml:space="preserve"> </w:t>
      </w:r>
      <w:r>
        <w:rPr>
          <w:rFonts w:eastAsia="宋体"/>
        </w:rPr>
        <w:t>common transmitter;</w:t>
      </w:r>
      <w:r w:rsidRPr="00FB2058">
        <w:rPr>
          <w:rFonts w:eastAsia="宋体"/>
        </w:rPr>
        <w:t xml:space="preserve"> </w:t>
      </w:r>
      <w:r>
        <w:rPr>
          <w:rFonts w:eastAsia="宋体"/>
        </w:rPr>
        <w:t xml:space="preserve">(b) CA </w:t>
      </w:r>
      <w:r w:rsidRPr="0008545F">
        <w:rPr>
          <w:rFonts w:eastAsia="宋体"/>
        </w:rPr>
        <w:t>by the</w:t>
      </w:r>
      <w:r>
        <w:rPr>
          <w:rFonts w:eastAsia="宋体"/>
        </w:rPr>
        <w:t xml:space="preserve"> independent transmitters</w:t>
      </w:r>
    </w:p>
    <w:p w14:paraId="62817642" w14:textId="4A1F7C7D" w:rsidR="00B5207D" w:rsidRPr="00387B1F" w:rsidRDefault="00B5207D" w:rsidP="00B5207D">
      <w:pPr>
        <w:pStyle w:val="References"/>
        <w:spacing w:after="0"/>
        <w:rPr>
          <w:rFonts w:hint="eastAsia"/>
          <w:lang w:eastAsia="zh-CN"/>
        </w:rPr>
      </w:pPr>
      <w:r>
        <w:rPr>
          <w:lang w:eastAsia="zh-CN"/>
        </w:rPr>
        <w:t>In the case (a)</w:t>
      </w:r>
      <w:r w:rsidR="00C1256F">
        <w:rPr>
          <w:lang w:eastAsia="zh-CN"/>
        </w:rPr>
        <w:t xml:space="preserve">, </w:t>
      </w:r>
      <w:r w:rsidRPr="0008545F">
        <w:rPr>
          <w:lang w:eastAsia="zh-CN"/>
        </w:rPr>
        <w:t xml:space="preserve">inter-band CA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implemented</w:t>
      </w:r>
      <w:r>
        <w:rPr>
          <w:lang w:eastAsia="zh-CN"/>
        </w:rPr>
        <w:t xml:space="preserve"> with</w:t>
      </w:r>
      <w:r w:rsidRPr="0008545F">
        <w:rPr>
          <w:lang w:eastAsia="zh-CN"/>
        </w:rPr>
        <w:t xml:space="preserve"> the </w:t>
      </w:r>
      <w:r>
        <w:rPr>
          <w:lang w:eastAsia="zh-CN"/>
        </w:rPr>
        <w:t>common</w:t>
      </w:r>
      <w:r w:rsidRPr="0008545F">
        <w:rPr>
          <w:lang w:eastAsia="zh-CN"/>
        </w:rPr>
        <w:t xml:space="preserve"> </w:t>
      </w:r>
      <w:r>
        <w:rPr>
          <w:lang w:eastAsia="zh-CN"/>
        </w:rPr>
        <w:t>transmitter</w:t>
      </w:r>
      <w:r w:rsidR="00C1256F">
        <w:rPr>
          <w:lang w:eastAsia="zh-CN"/>
        </w:rPr>
        <w:t xml:space="preserve">, </w:t>
      </w:r>
      <w:r>
        <w:rPr>
          <w:lang w:eastAsia="zh-CN"/>
        </w:rPr>
        <w:t>for example</w:t>
      </w:r>
      <w:r w:rsidR="00C1256F">
        <w:rPr>
          <w:lang w:eastAsia="zh-CN"/>
        </w:rPr>
        <w:t xml:space="preserve">, </w:t>
      </w:r>
      <w:r>
        <w:rPr>
          <w:lang w:eastAsia="zh-CN"/>
        </w:rPr>
        <w:t>a m</w:t>
      </w:r>
      <w:r w:rsidRPr="005C7488">
        <w:rPr>
          <w:lang w:eastAsia="zh-CN"/>
        </w:rPr>
        <w:t>ulti</w:t>
      </w:r>
      <w:r w:rsidRPr="005C7488">
        <w:rPr>
          <w:rFonts w:hint="eastAsia"/>
          <w:lang w:eastAsia="zh-CN"/>
        </w:rPr>
        <w:t>-</w:t>
      </w:r>
      <w:r w:rsidRPr="005C7488">
        <w:rPr>
          <w:lang w:eastAsia="zh-CN"/>
        </w:rPr>
        <w:t>band TX</w:t>
      </w:r>
      <w:r w:rsidR="00C1256F">
        <w:rPr>
          <w:lang w:eastAsia="zh-CN"/>
        </w:rPr>
        <w:t xml:space="preserve">, </w:t>
      </w:r>
      <w:r>
        <w:rPr>
          <w:lang w:eastAsia="zh-CN"/>
        </w:rPr>
        <w:t xml:space="preserve">which means that the majority of the </w:t>
      </w:r>
      <w:r w:rsidRPr="00387B1F">
        <w:rPr>
          <w:lang w:eastAsia="zh-CN"/>
        </w:rPr>
        <w:t xml:space="preserve">components are shared by </w:t>
      </w:r>
      <w:r>
        <w:rPr>
          <w:lang w:eastAsia="zh-CN"/>
        </w:rPr>
        <w:t>the component carriers</w:t>
      </w:r>
      <w:r>
        <w:rPr>
          <w:rFonts w:hint="eastAsia"/>
          <w:lang w:eastAsia="zh-CN"/>
        </w:rPr>
        <w:t>.</w:t>
      </w:r>
      <w:r w:rsidR="003A5F45">
        <w:rPr>
          <w:lang w:eastAsia="zh-CN"/>
        </w:rPr>
        <w:t xml:space="preserve"> </w:t>
      </w:r>
      <w:r>
        <w:rPr>
          <w:lang w:eastAsia="zh-CN"/>
        </w:rPr>
        <w:t>Therefore</w:t>
      </w:r>
      <w:r w:rsidR="00C1256F">
        <w:rPr>
          <w:lang w:eastAsia="zh-CN"/>
        </w:rPr>
        <w:t xml:space="preserve">, </w:t>
      </w:r>
      <w:r>
        <w:rPr>
          <w:lang w:eastAsia="zh-CN"/>
        </w:rPr>
        <w:t xml:space="preserve">the TAE could be controlled in the same way as </w:t>
      </w:r>
      <w:r w:rsidRPr="00294994">
        <w:rPr>
          <w:lang w:eastAsia="zh-CN"/>
        </w:rPr>
        <w:t>intra-band contiguous carrier aggregation</w:t>
      </w:r>
      <w:r w:rsidR="00C1256F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ensuring it does </w:t>
      </w:r>
      <w:r w:rsidRPr="00294994">
        <w:rPr>
          <w:lang w:eastAsia="zh-CN"/>
        </w:rPr>
        <w:t>not exceed 260ns.</w:t>
      </w:r>
    </w:p>
    <w:p w14:paraId="4C2025FB" w14:textId="64B68BD6" w:rsidR="00B5207D" w:rsidRPr="00695424" w:rsidRDefault="00695424" w:rsidP="00695424">
      <w:pPr>
        <w:pStyle w:val="afd"/>
        <w:spacing w:before="0" w:beforeAutospacing="0" w:after="0" w:afterAutospacing="0"/>
        <w:rPr>
          <w:rFonts w:ascii="Times New Roman" w:hAnsi="Times New Roman" w:cs="Times New Roman" w:hint="eastAsia"/>
          <w:sz w:val="20"/>
          <w:szCs w:val="20"/>
        </w:rPr>
      </w:pPr>
      <w:r w:rsidRPr="00695424">
        <w:rPr>
          <w:rFonts w:ascii="Times New Roman" w:hAnsi="Times New Roman" w:cs="Times New Roman"/>
          <w:b/>
          <w:sz w:val="20"/>
          <w:szCs w:val="20"/>
        </w:rPr>
        <w:t>Observation 2</w:t>
      </w:r>
      <w:r w:rsidRPr="00695424">
        <w:rPr>
          <w:rFonts w:ascii="Times New Roman" w:hAnsi="Times New Roman" w:cs="Times New Roman"/>
          <w:sz w:val="20"/>
          <w:szCs w:val="20"/>
        </w:rPr>
        <w:t>: For inter-band CA in FR1 implemented by a shared transmitter, the TAE can be within 260 ns the same as that of intra-band contiguous CA.</w:t>
      </w:r>
    </w:p>
    <w:p w14:paraId="72D0D93C" w14:textId="289E44DA" w:rsidR="00F51DD1" w:rsidRDefault="00B5207D" w:rsidP="00B5207D">
      <w:pPr>
        <w:jc w:val="both"/>
      </w:pPr>
      <w:r>
        <w:rPr>
          <w:lang w:eastAsia="zh-CN"/>
        </w:rPr>
        <w:t>In the case (b)</w:t>
      </w:r>
      <w:r w:rsidR="00C1256F">
        <w:rPr>
          <w:lang w:eastAsia="zh-CN"/>
        </w:rPr>
        <w:t xml:space="preserve">, </w:t>
      </w:r>
      <w:r w:rsidRPr="0008545F">
        <w:rPr>
          <w:lang w:eastAsia="zh-CN"/>
        </w:rPr>
        <w:t xml:space="preserve">inter-band CA </w:t>
      </w:r>
      <w:r>
        <w:rPr>
          <w:rFonts w:hint="eastAsia"/>
          <w:lang w:eastAsia="zh-CN"/>
        </w:rPr>
        <w:t>implemented</w:t>
      </w:r>
      <w:r>
        <w:rPr>
          <w:lang w:eastAsia="zh-CN"/>
        </w:rPr>
        <w:t xml:space="preserve"> with</w:t>
      </w:r>
      <w:r w:rsidR="006908CB">
        <w:rPr>
          <w:lang w:eastAsia="zh-CN"/>
        </w:rPr>
        <w:t xml:space="preserve"> </w:t>
      </w:r>
      <w:r>
        <w:rPr>
          <w:rFonts w:hint="eastAsia"/>
          <w:lang w:eastAsia="zh-CN"/>
        </w:rPr>
        <w:t>independent</w:t>
      </w:r>
      <w:r w:rsidRPr="0008545F">
        <w:rPr>
          <w:lang w:eastAsia="zh-CN"/>
        </w:rPr>
        <w:t xml:space="preserve"> </w:t>
      </w:r>
      <w:r>
        <w:rPr>
          <w:lang w:eastAsia="zh-CN"/>
        </w:rPr>
        <w:t>transmitters. It is assumed that the two independent transmitters are with rather different design</w:t>
      </w:r>
      <w:r w:rsidR="00C1256F">
        <w:rPr>
          <w:lang w:eastAsia="zh-CN"/>
        </w:rPr>
        <w:t xml:space="preserve">, </w:t>
      </w:r>
      <w:r>
        <w:rPr>
          <w:lang w:eastAsia="zh-CN"/>
        </w:rPr>
        <w:t>little common device is shared by the component carriers. The time d</w:t>
      </w:r>
      <w:r w:rsidRPr="00D034A0">
        <w:rPr>
          <w:rFonts w:eastAsia="宋体"/>
          <w:lang w:eastAsia="zh-CN"/>
        </w:rPr>
        <w:t xml:space="preserve">elay uncertainty mainly comes from the </w:t>
      </w:r>
      <w:r>
        <w:rPr>
          <w:rFonts w:eastAsia="宋体"/>
          <w:lang w:eastAsia="zh-CN"/>
        </w:rPr>
        <w:t xml:space="preserve">different </w:t>
      </w:r>
      <w:r w:rsidRPr="00290582">
        <w:rPr>
          <w:rFonts w:hint="eastAsia"/>
          <w:lang w:eastAsia="zh-CN"/>
        </w:rPr>
        <w:t>analogue</w:t>
      </w:r>
      <w:r>
        <w:rPr>
          <w:lang w:eastAsia="zh-CN"/>
        </w:rPr>
        <w:t xml:space="preserve"> components</w:t>
      </w:r>
      <w:r w:rsidR="005D2478">
        <w:rPr>
          <w:lang w:eastAsia="zh-CN"/>
        </w:rPr>
        <w:t xml:space="preserve"> such as </w:t>
      </w:r>
      <w:r w:rsidR="005D2478" w:rsidRPr="00290582">
        <w:rPr>
          <w:lang w:eastAsia="zh-CN"/>
        </w:rPr>
        <w:t>SERDES</w:t>
      </w:r>
      <w:r w:rsidR="00D71E76">
        <w:rPr>
          <w:lang w:eastAsia="zh-CN"/>
        </w:rPr>
        <w:t xml:space="preserve">, </w:t>
      </w:r>
      <w:r w:rsidR="005D2478" w:rsidRPr="00290582">
        <w:rPr>
          <w:lang w:eastAsia="zh-CN"/>
        </w:rPr>
        <w:t>ADC</w:t>
      </w:r>
      <w:r w:rsidR="00167B0D">
        <w:rPr>
          <w:rFonts w:ascii="宋体" w:eastAsia="宋体" w:hAnsi="宋体" w:cs="宋体"/>
          <w:lang w:eastAsia="zh-CN"/>
        </w:rPr>
        <w:t xml:space="preserve">, </w:t>
      </w:r>
      <w:proofErr w:type="gramStart"/>
      <w:r w:rsidR="005D2478">
        <w:rPr>
          <w:lang w:eastAsia="zh-CN"/>
        </w:rPr>
        <w:t>transmitter</w:t>
      </w:r>
      <w:proofErr w:type="gramEnd"/>
      <w:r w:rsidR="005D2478">
        <w:rPr>
          <w:lang w:eastAsia="zh-CN"/>
        </w:rPr>
        <w:t xml:space="preserve"> filter</w:t>
      </w:r>
      <w:r w:rsidRPr="00D034A0">
        <w:rPr>
          <w:rFonts w:eastAsia="宋体"/>
          <w:lang w:eastAsia="zh-CN"/>
        </w:rPr>
        <w:t>.</w:t>
      </w:r>
      <w:r w:rsidR="00167B0D">
        <w:t xml:space="preserve"> </w:t>
      </w:r>
      <w:r w:rsidR="00167B0D" w:rsidRPr="00167B0D">
        <w:rPr>
          <w:rFonts w:hint="eastAsia"/>
        </w:rPr>
        <w:t>For</w:t>
      </w:r>
      <w:r w:rsidR="00F51DD1">
        <w:t xml:space="preserve"> </w:t>
      </w:r>
      <w:r w:rsidR="00255907" w:rsidRPr="00255907">
        <w:rPr>
          <w:rFonts w:hint="eastAsia"/>
        </w:rPr>
        <w:t>co-</w:t>
      </w:r>
      <w:r w:rsidR="00255907">
        <w:t>located</w:t>
      </w:r>
      <w:r w:rsidR="00F51DD1">
        <w:t xml:space="preserve"> scenarios, </w:t>
      </w:r>
      <w:r w:rsidR="00255907">
        <w:t>at least for some combinations i</w:t>
      </w:r>
      <w:r w:rsidR="00F51DD1">
        <w:t>t is po</w:t>
      </w:r>
      <w:bookmarkStart w:id="7" w:name="_GoBack"/>
      <w:bookmarkEnd w:id="7"/>
      <w:r w:rsidR="00F51DD1">
        <w:t>ssible for two independent transmitters to have a delay deviation within 260 ns for practical implementation.</w:t>
      </w:r>
    </w:p>
    <w:p w14:paraId="03A01F8E" w14:textId="693300E7" w:rsidR="00695424" w:rsidRPr="00695424" w:rsidRDefault="00695424" w:rsidP="005D2478">
      <w:pPr>
        <w:jc w:val="both"/>
      </w:pPr>
      <w:r w:rsidRPr="00695424">
        <w:rPr>
          <w:b/>
          <w:lang w:val="en-US"/>
        </w:rPr>
        <w:t>Observation 3</w:t>
      </w:r>
      <w:r w:rsidRPr="00695424">
        <w:rPr>
          <w:lang w:val="en-US"/>
        </w:rPr>
        <w:t xml:space="preserve">: </w:t>
      </w:r>
      <w:r w:rsidRPr="00695424">
        <w:t xml:space="preserve">For inter-band CA in FR1 implemented by co-located </w:t>
      </w:r>
      <w:r w:rsidRPr="00695424">
        <w:rPr>
          <w:rFonts w:hint="eastAsia"/>
          <w:lang w:eastAsia="zh-CN"/>
        </w:rPr>
        <w:t>but</w:t>
      </w:r>
      <w:r w:rsidRPr="00695424">
        <w:rPr>
          <w:lang w:val="en-US"/>
        </w:rPr>
        <w:t xml:space="preserve"> independent transmitters, </w:t>
      </w:r>
      <w:r w:rsidRPr="00695424">
        <w:t>at least for some combinations it is possible to have a delay deviation within 260 ns.</w:t>
      </w:r>
    </w:p>
    <w:p w14:paraId="2E16BC1B" w14:textId="6588E54D" w:rsidR="0005309C" w:rsidRDefault="0005309C" w:rsidP="000530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Pr="00056042">
        <w:rPr>
          <w:rFonts w:eastAsia="宋体"/>
          <w:lang w:eastAsia="zh-CN"/>
        </w:rPr>
        <w:t>n the case of intra-band continuous CA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we know that since </w:t>
      </w:r>
      <w:r w:rsidRPr="00056042">
        <w:rPr>
          <w:rFonts w:eastAsia="宋体"/>
          <w:lang w:eastAsia="zh-CN"/>
        </w:rPr>
        <w:t>the carrier frequency is continuous</w:t>
      </w:r>
      <w:r>
        <w:rPr>
          <w:rFonts w:eastAsia="宋体"/>
          <w:lang w:eastAsia="zh-CN"/>
        </w:rPr>
        <w:t xml:space="preserve">, </w:t>
      </w:r>
      <w:r w:rsidR="00445C47" w:rsidRPr="00535603">
        <w:rPr>
          <w:rFonts w:eastAsia="宋体" w:hint="eastAsia"/>
          <w:lang w:eastAsia="zh-CN"/>
        </w:rPr>
        <w:t>air</w:t>
      </w:r>
      <w:r w:rsidR="00445C47" w:rsidRPr="00535603">
        <w:rPr>
          <w:rFonts w:eastAsia="宋体"/>
          <w:lang w:eastAsia="zh-CN"/>
        </w:rPr>
        <w:t xml:space="preserve"> propagation delay uncertainty</w:t>
      </w:r>
      <w:r w:rsidR="008D07F0" w:rsidRPr="00056042">
        <w:rPr>
          <w:rFonts w:eastAsia="宋体"/>
          <w:lang w:eastAsia="zh-CN"/>
        </w:rPr>
        <w:t xml:space="preserve"> between different carriers</w:t>
      </w:r>
      <w:r w:rsidR="00C1256F">
        <w:rPr>
          <w:rFonts w:eastAsia="宋体"/>
          <w:lang w:eastAsia="zh-CN"/>
        </w:rPr>
        <w:t xml:space="preserve"> </w:t>
      </w:r>
      <w:r w:rsidR="009C6F5C" w:rsidRPr="00056042">
        <w:rPr>
          <w:rFonts w:eastAsia="宋体"/>
          <w:lang w:eastAsia="zh-CN"/>
        </w:rPr>
        <w:t>is negligible.</w:t>
      </w:r>
    </w:p>
    <w:p w14:paraId="522E1B70" w14:textId="32DE843C" w:rsidR="00D331A7" w:rsidRPr="0005309C" w:rsidRDefault="008D07F0" w:rsidP="0005309C">
      <w:pPr>
        <w:rPr>
          <w:rFonts w:eastAsia="宋体"/>
          <w:lang w:eastAsia="zh-CN"/>
        </w:rPr>
      </w:pPr>
      <w:r>
        <w:t>In certain combinations of CA bands</w:t>
      </w:r>
      <w:r w:rsidR="00C1256F">
        <w:t xml:space="preserve">, </w:t>
      </w:r>
      <w:r w:rsidR="009C6F5C" w:rsidRPr="009C6F5C">
        <w:t>although inter-band CA is used</w:t>
      </w:r>
      <w:r w:rsidR="00C1256F">
        <w:t xml:space="preserve">, </w:t>
      </w:r>
      <w:r w:rsidR="00445C47">
        <w:t>spectrum can be adjacent</w:t>
      </w:r>
      <w:r w:rsidR="00C1256F">
        <w:t xml:space="preserve">, </w:t>
      </w:r>
      <w:r w:rsidR="00445C47">
        <w:t xml:space="preserve">and </w:t>
      </w:r>
      <w:r w:rsidR="009C6F5C" w:rsidRPr="009C6F5C">
        <w:t xml:space="preserve">the inter-band span may be smaller than that in some single-band intra-band CA scenarios. </w:t>
      </w:r>
      <w:r w:rsidR="009C6F5C">
        <w:t>For example</w:t>
      </w:r>
      <w:r w:rsidR="00C1256F">
        <w:t xml:space="preserve">, </w:t>
      </w:r>
      <w:r w:rsidR="00FF20C1">
        <w:rPr>
          <w:lang w:eastAsia="zh-CN"/>
        </w:rPr>
        <w:t xml:space="preserve">for </w:t>
      </w:r>
      <w:r w:rsidR="009C6F5C" w:rsidRPr="005937CE">
        <w:rPr>
          <w:lang w:eastAsia="zh-CN"/>
        </w:rPr>
        <w:t>CA_n8-n20</w:t>
      </w:r>
      <w:r w:rsidR="00FF20C1">
        <w:rPr>
          <w:rFonts w:ascii="宋体" w:eastAsia="宋体" w:hAnsi="宋体" w:cs="宋体" w:hint="eastAsia"/>
          <w:lang w:eastAsia="zh-CN"/>
        </w:rPr>
        <w:t>（</w:t>
      </w:r>
      <w:r w:rsidR="00FF20C1">
        <w:rPr>
          <w:rFonts w:hint="eastAsia"/>
          <w:lang w:eastAsia="zh-CN"/>
        </w:rPr>
        <w:t>9</w:t>
      </w:r>
      <w:r w:rsidR="00FF20C1">
        <w:rPr>
          <w:lang w:eastAsia="zh-CN"/>
        </w:rPr>
        <w:t>00M</w:t>
      </w:r>
      <w:r w:rsidR="00FF20C1">
        <w:rPr>
          <w:rFonts w:hint="eastAsia"/>
          <w:lang w:eastAsia="zh-CN"/>
        </w:rPr>
        <w:t>+</w:t>
      </w:r>
      <w:r w:rsidR="00FF20C1">
        <w:rPr>
          <w:lang w:eastAsia="zh-CN"/>
        </w:rPr>
        <w:t>800M</w:t>
      </w:r>
      <w:r w:rsidR="00FF20C1">
        <w:rPr>
          <w:rFonts w:ascii="宋体" w:eastAsia="宋体" w:hAnsi="宋体" w:cs="宋体" w:hint="eastAsia"/>
          <w:lang w:eastAsia="zh-CN"/>
        </w:rPr>
        <w:t>）</w:t>
      </w:r>
      <w:r w:rsidR="00910644">
        <w:rPr>
          <w:rFonts w:eastAsiaTheme="minorEastAsia" w:hint="eastAsia"/>
          <w:lang w:eastAsia="zh-CN"/>
        </w:rPr>
        <w:t>,</w:t>
      </w:r>
      <w:r w:rsidR="00910644">
        <w:rPr>
          <w:rFonts w:eastAsiaTheme="minorEastAsia"/>
          <w:lang w:eastAsia="zh-CN"/>
        </w:rPr>
        <w:t xml:space="preserve"> </w:t>
      </w:r>
      <w:r w:rsidR="00FF20C1">
        <w:rPr>
          <w:lang w:eastAsia="zh-CN"/>
        </w:rPr>
        <w:t>C</w:t>
      </w:r>
      <w:r w:rsidR="00FF20C1" w:rsidRPr="005937CE">
        <w:rPr>
          <w:lang w:eastAsia="zh-CN"/>
        </w:rPr>
        <w:t>A_</w:t>
      </w:r>
      <w:r w:rsidR="00FF20C1">
        <w:rPr>
          <w:lang w:eastAsia="zh-CN"/>
        </w:rPr>
        <w:t>n8</w:t>
      </w:r>
      <w:r w:rsidR="009C6F5C" w:rsidRPr="005937CE">
        <w:rPr>
          <w:lang w:eastAsia="zh-CN"/>
        </w:rPr>
        <w:t>-n28 (900M</w:t>
      </w:r>
      <w:r w:rsidR="00FF20C1">
        <w:rPr>
          <w:rFonts w:hint="eastAsia"/>
          <w:lang w:eastAsia="zh-CN"/>
        </w:rPr>
        <w:t>+</w:t>
      </w:r>
      <w:r w:rsidR="00FF20C1">
        <w:rPr>
          <w:lang w:eastAsia="zh-CN"/>
        </w:rPr>
        <w:t>700M</w:t>
      </w:r>
      <w:r w:rsidR="009C6F5C" w:rsidRPr="005937CE">
        <w:rPr>
          <w:lang w:eastAsia="zh-CN"/>
        </w:rPr>
        <w:t>)</w:t>
      </w:r>
      <w:r w:rsidR="009C6F5C" w:rsidRPr="009C6F5C">
        <w:rPr>
          <w:lang w:eastAsia="zh-CN"/>
        </w:rPr>
        <w:t xml:space="preserve"> </w:t>
      </w:r>
      <w:r w:rsidR="00C1256F">
        <w:rPr>
          <w:lang w:eastAsia="zh-CN"/>
        </w:rPr>
        <w:t xml:space="preserve">, </w:t>
      </w:r>
      <w:r w:rsidR="00FF20C1">
        <w:rPr>
          <w:lang w:eastAsia="zh-CN"/>
        </w:rPr>
        <w:t>C</w:t>
      </w:r>
      <w:r w:rsidR="00FF20C1" w:rsidRPr="005937CE">
        <w:rPr>
          <w:lang w:eastAsia="zh-CN"/>
        </w:rPr>
        <w:t>A_</w:t>
      </w:r>
      <w:r w:rsidR="00FF20C1">
        <w:rPr>
          <w:lang w:eastAsia="zh-CN"/>
        </w:rPr>
        <w:t>n</w:t>
      </w:r>
      <w:r w:rsidR="00D331A7">
        <w:rPr>
          <w:lang w:eastAsia="zh-CN"/>
        </w:rPr>
        <w:t>5</w:t>
      </w:r>
      <w:r w:rsidR="00FF20C1" w:rsidRPr="005937CE">
        <w:rPr>
          <w:lang w:eastAsia="zh-CN"/>
        </w:rPr>
        <w:t>-n</w:t>
      </w:r>
      <w:r w:rsidR="00D331A7">
        <w:rPr>
          <w:lang w:eastAsia="zh-CN"/>
        </w:rPr>
        <w:t>14</w:t>
      </w:r>
      <w:r w:rsidR="00910644">
        <w:rPr>
          <w:lang w:eastAsia="zh-CN"/>
        </w:rPr>
        <w:t xml:space="preserve"> </w:t>
      </w:r>
      <w:r w:rsidR="00D331A7">
        <w:rPr>
          <w:lang w:eastAsia="zh-CN"/>
        </w:rPr>
        <w:t>(850M+700M)</w:t>
      </w:r>
      <w:r w:rsidR="00C1256F">
        <w:rPr>
          <w:lang w:eastAsia="zh-CN"/>
        </w:rPr>
        <w:t xml:space="preserve">, </w:t>
      </w:r>
      <w:r w:rsidR="009C6F5C" w:rsidRPr="005937CE">
        <w:rPr>
          <w:lang w:eastAsia="zh-CN"/>
        </w:rPr>
        <w:t>the frequency band span</w:t>
      </w:r>
      <w:r w:rsidR="00FF20C1">
        <w:rPr>
          <w:lang w:eastAsia="zh-CN"/>
        </w:rPr>
        <w:t>s</w:t>
      </w:r>
      <w:r w:rsidR="009C6F5C" w:rsidRPr="005937CE">
        <w:rPr>
          <w:lang w:eastAsia="zh-CN"/>
        </w:rPr>
        <w:t xml:space="preserve"> </w:t>
      </w:r>
      <w:r w:rsidR="00FF20C1">
        <w:rPr>
          <w:lang w:eastAsia="zh-CN"/>
        </w:rPr>
        <w:t>are separately 169M</w:t>
      </w:r>
      <w:r w:rsidR="00C1256F">
        <w:rPr>
          <w:lang w:eastAsia="zh-CN"/>
        </w:rPr>
        <w:t xml:space="preserve">, </w:t>
      </w:r>
      <w:r w:rsidR="00FF20C1">
        <w:rPr>
          <w:lang w:eastAsia="zh-CN"/>
        </w:rPr>
        <w:t>202M</w:t>
      </w:r>
      <w:r w:rsidR="00C1256F">
        <w:rPr>
          <w:lang w:eastAsia="zh-CN"/>
        </w:rPr>
        <w:t xml:space="preserve">, </w:t>
      </w:r>
      <w:r w:rsidR="00D331A7">
        <w:rPr>
          <w:lang w:eastAsia="zh-CN"/>
        </w:rPr>
        <w:t>136M.</w:t>
      </w:r>
    </w:p>
    <w:p w14:paraId="2D673E5B" w14:textId="45372A60" w:rsidR="00D331A7" w:rsidRPr="00056042" w:rsidRDefault="00D331A7" w:rsidP="00056042">
      <w:pPr>
        <w:jc w:val="both"/>
        <w:rPr>
          <w:rFonts w:eastAsia="宋体"/>
          <w:szCs w:val="16"/>
          <w:lang w:val="en-US"/>
        </w:rPr>
      </w:pPr>
      <w:r>
        <w:t xml:space="preserve">While for </w:t>
      </w:r>
      <w:r w:rsidRPr="00A1115A">
        <w:t xml:space="preserve">Intra-band contiguous </w:t>
      </w:r>
      <w:r w:rsidR="006E7279">
        <w:t>CA</w:t>
      </w:r>
      <w:r w:rsidR="00C1256F">
        <w:rPr>
          <w:i/>
        </w:rPr>
        <w:t xml:space="preserve">, </w:t>
      </w:r>
      <w:r w:rsidR="00056042">
        <w:rPr>
          <w:rFonts w:eastAsia="宋体"/>
          <w:szCs w:val="16"/>
          <w:lang w:val="en-US"/>
        </w:rPr>
        <w:t>take n77 as an example</w:t>
      </w:r>
      <w:r w:rsidR="00C1256F">
        <w:rPr>
          <w:rFonts w:eastAsia="宋体"/>
          <w:szCs w:val="16"/>
          <w:lang w:val="en-US"/>
        </w:rPr>
        <w:t xml:space="preserve">, </w:t>
      </w:r>
      <w:r w:rsidRPr="00A1115A">
        <w:rPr>
          <w:lang w:eastAsia="zh-CN"/>
        </w:rPr>
        <w:t>CA_n77</w:t>
      </w:r>
      <w:r w:rsidR="00C1256F">
        <w:rPr>
          <w:lang w:eastAsia="zh-CN"/>
        </w:rPr>
        <w:t xml:space="preserve">, </w:t>
      </w:r>
      <w:r>
        <w:rPr>
          <w:lang w:eastAsia="zh-CN"/>
        </w:rPr>
        <w:t>t</w:t>
      </w:r>
      <w:r w:rsidRPr="00D331A7">
        <w:rPr>
          <w:lang w:eastAsia="zh-CN"/>
        </w:rPr>
        <w:t xml:space="preserve">he frequency span can </w:t>
      </w:r>
      <w:r>
        <w:rPr>
          <w:lang w:eastAsia="zh-CN"/>
        </w:rPr>
        <w:t>be</w:t>
      </w:r>
      <w:r w:rsidRPr="00D331A7">
        <w:rPr>
          <w:lang w:eastAsia="zh-CN"/>
        </w:rPr>
        <w:t xml:space="preserve"> 200 </w:t>
      </w:r>
      <w:proofErr w:type="spellStart"/>
      <w:r w:rsidRPr="00D331A7">
        <w:rPr>
          <w:lang w:eastAsia="zh-CN"/>
        </w:rPr>
        <w:t>MHz.</w:t>
      </w:r>
      <w:proofErr w:type="spellEnd"/>
    </w:p>
    <w:p w14:paraId="7C23E135" w14:textId="43DD8FA0" w:rsidR="009C6F5C" w:rsidRDefault="009C6F5C" w:rsidP="009C6F5C">
      <w:pPr>
        <w:pStyle w:val="References"/>
        <w:spacing w:after="0"/>
      </w:pPr>
      <w:r w:rsidRPr="009C6F5C">
        <w:t>Therefore</w:t>
      </w:r>
      <w:r w:rsidR="00C1256F">
        <w:t xml:space="preserve">, </w:t>
      </w:r>
      <w:r w:rsidRPr="009C6F5C">
        <w:t xml:space="preserve">it can be considered that the air interface propagation delay difference of </w:t>
      </w:r>
      <w:r w:rsidR="006E7279">
        <w:t>co-located</w:t>
      </w:r>
      <w:r w:rsidRPr="009C6F5C">
        <w:t xml:space="preserve"> </w:t>
      </w:r>
      <w:r w:rsidR="005D2478">
        <w:t>BSs</w:t>
      </w:r>
      <w:r w:rsidRPr="009C6F5C">
        <w:t xml:space="preserve"> can be ignored </w:t>
      </w:r>
      <w:r w:rsidR="00674817">
        <w:t xml:space="preserve">at least </w:t>
      </w:r>
      <w:r w:rsidRPr="009C6F5C">
        <w:t>in some combinations.</w:t>
      </w:r>
    </w:p>
    <w:p w14:paraId="38EC041B" w14:textId="1C7279AE" w:rsidR="00CA7D64" w:rsidRDefault="00CA7D64" w:rsidP="00CA7D64">
      <w:pPr>
        <w:pStyle w:val="References"/>
        <w:spacing w:after="0"/>
      </w:pPr>
      <w:r w:rsidRPr="00294994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 w:rsidRPr="00551310">
        <w:rPr>
          <w:lang w:eastAsia="zh-CN"/>
        </w:rPr>
        <w:t xml:space="preserve">: </w:t>
      </w:r>
      <w:r w:rsidR="006E2721" w:rsidRPr="006E2721">
        <w:t>Certain</w:t>
      </w:r>
      <w:r w:rsidR="006E2721">
        <w:t xml:space="preserve"> inter-band CA combinations may have </w:t>
      </w:r>
      <w:r w:rsidR="006E2721" w:rsidRPr="006E2721">
        <w:t>a narrower</w:t>
      </w:r>
      <w:r w:rsidR="006E2721">
        <w:t xml:space="preserve"> frequency </w:t>
      </w:r>
      <w:r w:rsidR="006E2721" w:rsidRPr="006E2721">
        <w:t>range</w:t>
      </w:r>
      <w:r w:rsidR="006E2721">
        <w:t xml:space="preserve"> than some intra-band contiguous CA combinations. </w:t>
      </w:r>
      <w:r w:rsidR="005D2478">
        <w:t>T</w:t>
      </w:r>
      <w:r w:rsidRPr="009C6F5C">
        <w:t xml:space="preserve">he air propagation delay difference of </w:t>
      </w:r>
      <w:r>
        <w:t>co-located</w:t>
      </w:r>
      <w:r w:rsidRPr="009C6F5C">
        <w:t xml:space="preserve"> </w:t>
      </w:r>
      <w:r w:rsidR="006E2721">
        <w:t>multiple cells in close proximity</w:t>
      </w:r>
      <w:r w:rsidRPr="009C6F5C">
        <w:t xml:space="preserve"> can be ignored </w:t>
      </w:r>
      <w:r>
        <w:t xml:space="preserve">at least </w:t>
      </w:r>
      <w:r w:rsidRPr="009C6F5C">
        <w:t xml:space="preserve">in some </w:t>
      </w:r>
      <w:r w:rsidR="006E2721">
        <w:t>scenario</w:t>
      </w:r>
      <w:r w:rsidRPr="009C6F5C">
        <w:t>s.</w:t>
      </w:r>
      <w:r w:rsidR="006E2721">
        <w:t xml:space="preserve"> </w:t>
      </w:r>
    </w:p>
    <w:p w14:paraId="7102DD98" w14:textId="77777777" w:rsidR="005D2478" w:rsidRPr="00C44182" w:rsidRDefault="005D2478" w:rsidP="00290582">
      <w:pPr>
        <w:pStyle w:val="References"/>
        <w:spacing w:after="0"/>
      </w:pPr>
    </w:p>
    <w:p w14:paraId="245E3219" w14:textId="3F140B73" w:rsidR="00EE002E" w:rsidRPr="00535603" w:rsidRDefault="00535603" w:rsidP="00290582">
      <w:pPr>
        <w:pStyle w:val="References"/>
        <w:spacing w:after="0"/>
        <w:rPr>
          <w:rFonts w:cs="Arial"/>
          <w:lang w:eastAsia="zh-CN"/>
        </w:rPr>
      </w:pPr>
      <w:r w:rsidRPr="00535603">
        <w:rPr>
          <w:rFonts w:cs="Arial"/>
          <w:lang w:eastAsia="zh-CN"/>
        </w:rPr>
        <w:t>Based on</w:t>
      </w:r>
      <w:r w:rsidR="00EE002E" w:rsidRPr="00535603">
        <w:rPr>
          <w:rFonts w:cs="Arial"/>
          <w:lang w:eastAsia="zh-CN"/>
        </w:rPr>
        <w:t xml:space="preserve"> the a</w:t>
      </w:r>
      <w:r w:rsidRPr="00535603">
        <w:rPr>
          <w:rFonts w:cs="Arial"/>
          <w:lang w:eastAsia="zh-CN"/>
        </w:rPr>
        <w:t>bove</w:t>
      </w:r>
      <w:r w:rsidR="00EE002E" w:rsidRPr="00535603">
        <w:rPr>
          <w:rFonts w:cs="Arial"/>
          <w:lang w:eastAsia="zh-CN"/>
        </w:rPr>
        <w:t xml:space="preserve"> observations</w:t>
      </w:r>
      <w:r w:rsidR="00C1256F">
        <w:rPr>
          <w:rFonts w:cs="Arial"/>
          <w:lang w:eastAsia="zh-CN"/>
        </w:rPr>
        <w:t xml:space="preserve">, </w:t>
      </w:r>
      <w:r w:rsidRPr="00535603">
        <w:rPr>
          <w:rFonts w:cs="Arial"/>
          <w:lang w:eastAsia="zh-CN"/>
        </w:rPr>
        <w:t xml:space="preserve">we propose </w:t>
      </w:r>
      <w:r w:rsidR="00EE002E" w:rsidRPr="00535603">
        <w:rPr>
          <w:rFonts w:cs="Arial"/>
          <w:lang w:eastAsia="zh-CN"/>
        </w:rPr>
        <w:t xml:space="preserve">that there </w:t>
      </w:r>
      <w:r w:rsidRPr="00535603">
        <w:rPr>
          <w:rFonts w:cs="Arial"/>
          <w:lang w:eastAsia="zh-CN"/>
        </w:rPr>
        <w:t>are</w:t>
      </w:r>
      <w:r w:rsidR="00EE002E" w:rsidRPr="00535603">
        <w:rPr>
          <w:rFonts w:cs="Arial"/>
          <w:lang w:eastAsia="zh-CN"/>
        </w:rPr>
        <w:t xml:space="preserve"> </w:t>
      </w:r>
      <w:r w:rsidRPr="00535603">
        <w:rPr>
          <w:rFonts w:cs="Arial"/>
          <w:lang w:eastAsia="zh-CN"/>
        </w:rPr>
        <w:t>at least for certain inter-band CA combinations in the FR1 and co-located scenarios</w:t>
      </w:r>
      <w:r w:rsidR="00EE002E" w:rsidRPr="00535603">
        <w:rPr>
          <w:rFonts w:cs="Arial"/>
          <w:lang w:eastAsia="zh-CN"/>
        </w:rPr>
        <w:t xml:space="preserve"> </w:t>
      </w:r>
      <w:r w:rsidRPr="00535603">
        <w:rPr>
          <w:rFonts w:cs="Arial"/>
          <w:lang w:eastAsia="zh-CN"/>
        </w:rPr>
        <w:t xml:space="preserve">which </w:t>
      </w:r>
      <w:r w:rsidR="00EE002E" w:rsidRPr="00535603">
        <w:rPr>
          <w:rFonts w:cs="Arial"/>
          <w:lang w:eastAsia="zh-CN"/>
        </w:rPr>
        <w:t>c</w:t>
      </w:r>
      <w:r w:rsidRPr="00535603">
        <w:rPr>
          <w:rFonts w:cs="Arial"/>
          <w:lang w:eastAsia="zh-CN"/>
        </w:rPr>
        <w:t>an</w:t>
      </w:r>
      <w:r w:rsidR="00EE002E" w:rsidRPr="00535603">
        <w:rPr>
          <w:rFonts w:cs="Arial"/>
          <w:lang w:eastAsia="zh-CN"/>
        </w:rPr>
        <w:t xml:space="preserve"> be </w:t>
      </w:r>
      <w:r w:rsidRPr="00535603">
        <w:rPr>
          <w:rFonts w:cs="Arial"/>
          <w:lang w:eastAsia="zh-CN"/>
        </w:rPr>
        <w:t>similar in performance</w:t>
      </w:r>
      <w:r w:rsidR="00EE002E" w:rsidRPr="00535603">
        <w:rPr>
          <w:rFonts w:cs="Arial"/>
          <w:lang w:eastAsia="zh-CN"/>
        </w:rPr>
        <w:t xml:space="preserve"> to </w:t>
      </w:r>
      <w:r w:rsidRPr="00535603">
        <w:rPr>
          <w:rFonts w:cs="Arial"/>
          <w:lang w:eastAsia="zh-CN"/>
        </w:rPr>
        <w:t xml:space="preserve">the </w:t>
      </w:r>
      <w:r w:rsidR="00EE002E" w:rsidRPr="00535603">
        <w:rPr>
          <w:rFonts w:cs="Arial"/>
          <w:lang w:eastAsia="zh-CN"/>
        </w:rPr>
        <w:t xml:space="preserve">intra-band contiguous CA. </w:t>
      </w:r>
      <w:r w:rsidRPr="00535603">
        <w:rPr>
          <w:rFonts w:cs="Arial"/>
          <w:lang w:eastAsia="zh-CN"/>
        </w:rPr>
        <w:t>Additionally</w:t>
      </w:r>
      <w:r w:rsidR="00C1256F">
        <w:rPr>
          <w:rFonts w:cs="Arial"/>
          <w:lang w:eastAsia="zh-CN"/>
        </w:rPr>
        <w:t xml:space="preserve">, </w:t>
      </w:r>
      <w:r w:rsidRPr="00535603">
        <w:rPr>
          <w:rFonts w:cs="Arial"/>
          <w:lang w:eastAsia="zh-CN"/>
        </w:rPr>
        <w:t>with</w:t>
      </w:r>
      <w:r w:rsidR="00EE002E" w:rsidRPr="00535603">
        <w:rPr>
          <w:rFonts w:cs="Arial"/>
          <w:lang w:eastAsia="zh-CN"/>
        </w:rPr>
        <w:t xml:space="preserve"> careful calibration and optimized design</w:t>
      </w:r>
      <w:r w:rsidR="00C1256F">
        <w:rPr>
          <w:rFonts w:cs="Arial"/>
          <w:lang w:eastAsia="zh-CN"/>
        </w:rPr>
        <w:t xml:space="preserve">, </w:t>
      </w:r>
      <w:r w:rsidR="00EE002E" w:rsidRPr="00535603">
        <w:rPr>
          <w:rFonts w:cs="Arial"/>
          <w:lang w:eastAsia="zh-CN"/>
        </w:rPr>
        <w:t xml:space="preserve">inter-band CA </w:t>
      </w:r>
      <w:r w:rsidRPr="00535603">
        <w:rPr>
          <w:rFonts w:cs="Arial"/>
          <w:lang w:eastAsia="zh-CN"/>
        </w:rPr>
        <w:t>has the potential to support SSB-less operation in a wider range of cases.</w:t>
      </w:r>
    </w:p>
    <w:p w14:paraId="3896E424" w14:textId="77777777" w:rsidR="00F426EA" w:rsidRDefault="00F426EA" w:rsidP="00290582">
      <w:pPr>
        <w:pStyle w:val="References"/>
        <w:spacing w:after="0"/>
        <w:rPr>
          <w:color w:val="00B0F0"/>
        </w:rPr>
      </w:pPr>
    </w:p>
    <w:p w14:paraId="387B78E8" w14:textId="492BCD03" w:rsidR="00AA6624" w:rsidRPr="00AA6624" w:rsidRDefault="00D331A7" w:rsidP="00056042">
      <w:pPr>
        <w:pStyle w:val="References"/>
        <w:spacing w:after="0"/>
        <w:rPr>
          <w:rFonts w:cs="Arial"/>
          <w:lang w:eastAsia="zh-CN"/>
        </w:rPr>
      </w:pPr>
      <w:r w:rsidRPr="00551310">
        <w:rPr>
          <w:rFonts w:hint="eastAsia"/>
          <w:b/>
          <w:lang w:eastAsia="zh-CN"/>
        </w:rPr>
        <w:t>Proposal</w:t>
      </w:r>
      <w:r w:rsidRPr="00551310">
        <w:rPr>
          <w:b/>
          <w:lang w:eastAsia="zh-CN"/>
        </w:rPr>
        <w:t xml:space="preserve"> </w:t>
      </w:r>
      <w:r w:rsidR="00535603">
        <w:rPr>
          <w:b/>
          <w:lang w:eastAsia="zh-CN"/>
        </w:rPr>
        <w:t>2</w:t>
      </w:r>
      <w:r w:rsidRPr="00551310">
        <w:rPr>
          <w:lang w:eastAsia="zh-CN"/>
        </w:rPr>
        <w:t>:</w:t>
      </w:r>
      <w:r w:rsidR="00C44182">
        <w:rPr>
          <w:lang w:eastAsia="zh-CN"/>
        </w:rPr>
        <w:t xml:space="preserve"> </w:t>
      </w:r>
      <w:r w:rsidR="00535603">
        <w:rPr>
          <w:rFonts w:cs="Arial"/>
          <w:lang w:eastAsia="zh-CN"/>
        </w:rPr>
        <w:t>T</w:t>
      </w:r>
      <w:r w:rsidR="00535603" w:rsidRPr="00535603">
        <w:rPr>
          <w:rFonts w:cs="Arial"/>
          <w:lang w:eastAsia="zh-CN"/>
        </w:rPr>
        <w:t>here are at least for certain inter-band CA combinations in the FR1 and co-located scenarios which can be similar</w:t>
      </w:r>
      <w:r w:rsidR="00535603" w:rsidRPr="00910644">
        <w:rPr>
          <w:rFonts w:cs="Arial"/>
          <w:lang w:eastAsia="zh-CN"/>
        </w:rPr>
        <w:t xml:space="preserve"> in performance </w:t>
      </w:r>
      <w:r w:rsidR="00535603" w:rsidRPr="00535603">
        <w:rPr>
          <w:rFonts w:cs="Arial"/>
          <w:lang w:eastAsia="zh-CN"/>
        </w:rPr>
        <w:t>to the intra-band contiguous CA</w:t>
      </w:r>
      <w:r w:rsidR="00AA6624">
        <w:rPr>
          <w:rFonts w:cs="Arial"/>
          <w:lang w:eastAsia="zh-CN"/>
        </w:rPr>
        <w:t xml:space="preserve"> and hence can support SSB-less operation</w:t>
      </w:r>
      <w:r w:rsidR="00535603" w:rsidRPr="00535603">
        <w:rPr>
          <w:rFonts w:cs="Arial"/>
          <w:lang w:eastAsia="zh-CN"/>
        </w:rPr>
        <w:t>.</w:t>
      </w:r>
      <w:r w:rsidR="00535603">
        <w:rPr>
          <w:rFonts w:cs="Arial"/>
          <w:lang w:eastAsia="zh-CN"/>
        </w:rPr>
        <w:t xml:space="preserve"> </w:t>
      </w:r>
    </w:p>
    <w:p w14:paraId="30C3602C" w14:textId="77777777" w:rsidR="002B1873" w:rsidRDefault="002B1873" w:rsidP="00056042">
      <w:pPr>
        <w:pStyle w:val="References"/>
        <w:spacing w:after="0"/>
        <w:rPr>
          <w:lang w:eastAsia="zh-CN"/>
        </w:rPr>
      </w:pPr>
    </w:p>
    <w:p w14:paraId="10993E11" w14:textId="0A15A175" w:rsidR="00864DE7" w:rsidRDefault="00DD6ECA" w:rsidP="00F71823">
      <w:pPr>
        <w:rPr>
          <w:rFonts w:eastAsia="宋体"/>
          <w:lang w:eastAsia="zh-CN"/>
        </w:rPr>
      </w:pPr>
      <w:r w:rsidRPr="00551310">
        <w:rPr>
          <w:rFonts w:eastAsia="宋体" w:hint="eastAsia"/>
          <w:b/>
          <w:lang w:eastAsia="zh-CN"/>
        </w:rPr>
        <w:t>Proposal</w:t>
      </w:r>
      <w:r w:rsidRPr="00551310">
        <w:rPr>
          <w:rFonts w:eastAsia="宋体"/>
          <w:b/>
          <w:lang w:eastAsia="zh-CN"/>
        </w:rPr>
        <w:t xml:space="preserve"> </w:t>
      </w:r>
      <w:r w:rsidR="00535603">
        <w:rPr>
          <w:rFonts w:eastAsia="宋体"/>
          <w:b/>
          <w:lang w:eastAsia="zh-CN"/>
        </w:rPr>
        <w:t>3</w:t>
      </w:r>
      <w:r w:rsidRPr="00551310">
        <w:rPr>
          <w:rFonts w:eastAsia="宋体"/>
          <w:b/>
          <w:lang w:eastAsia="zh-CN"/>
        </w:rPr>
        <w:t>:</w:t>
      </w:r>
      <w:r w:rsidRPr="0031779E">
        <w:rPr>
          <w:lang w:eastAsia="zh-CN"/>
        </w:rPr>
        <w:t xml:space="preserve"> </w:t>
      </w:r>
      <w:r w:rsidR="00D034A0">
        <w:rPr>
          <w:lang w:eastAsia="zh-CN"/>
        </w:rPr>
        <w:t xml:space="preserve">Although </w:t>
      </w:r>
      <w:r w:rsidR="00D034A0" w:rsidRPr="0008545F">
        <w:rPr>
          <w:rFonts w:eastAsia="宋体"/>
          <w:lang w:eastAsia="zh-CN"/>
        </w:rPr>
        <w:t>inter-band CA</w:t>
      </w:r>
      <w:r w:rsidR="00D034A0">
        <w:rPr>
          <w:rFonts w:eastAsia="宋体"/>
          <w:lang w:eastAsia="zh-CN"/>
        </w:rPr>
        <w:t xml:space="preserve"> TAE</w:t>
      </w:r>
      <w:r w:rsidR="00D034A0">
        <w:t xml:space="preserve"> practical i</w:t>
      </w:r>
      <w:r w:rsidR="00D034A0" w:rsidRPr="00C47260">
        <w:t>mplementation</w:t>
      </w:r>
      <w:r w:rsidR="00D034A0">
        <w:t xml:space="preserve"> can be </w:t>
      </w:r>
      <w:r w:rsidR="00274C2B">
        <w:t xml:space="preserve">much </w:t>
      </w:r>
      <w:r w:rsidR="002269A5">
        <w:t>better than current specification</w:t>
      </w:r>
      <w:r w:rsidR="00C1256F">
        <w:t xml:space="preserve">, </w:t>
      </w:r>
      <w:r w:rsidR="002D5A66">
        <w:t>t</w:t>
      </w:r>
      <w:r w:rsidR="00FF0ACC">
        <w:rPr>
          <w:lang w:eastAsia="zh-CN"/>
        </w:rPr>
        <w:t xml:space="preserve">here is no need to change </w:t>
      </w:r>
      <w:r w:rsidR="00FF0ACC" w:rsidRPr="0008545F">
        <w:rPr>
          <w:rFonts w:eastAsia="宋体"/>
          <w:lang w:eastAsia="zh-CN"/>
        </w:rPr>
        <w:t>inter-band CA</w:t>
      </w:r>
      <w:r w:rsidR="00FF0ACC">
        <w:rPr>
          <w:rFonts w:eastAsia="宋体"/>
          <w:lang w:eastAsia="zh-CN"/>
        </w:rPr>
        <w:t xml:space="preserve"> TAE requirement</w:t>
      </w:r>
      <w:r w:rsidR="00FF0ACC">
        <w:rPr>
          <w:rFonts w:eastAsia="宋体" w:hint="eastAsia"/>
          <w:lang w:eastAsia="zh-CN"/>
        </w:rPr>
        <w:t>.</w:t>
      </w:r>
    </w:p>
    <w:p w14:paraId="61EED755" w14:textId="77777777" w:rsidR="00F71823" w:rsidRDefault="00F71823" w:rsidP="006223BB">
      <w:pPr>
        <w:pStyle w:val="1"/>
        <w:tabs>
          <w:tab w:val="clear" w:pos="680"/>
          <w:tab w:val="num" w:pos="397"/>
        </w:tabs>
        <w:ind w:left="533"/>
      </w:pPr>
      <w:r>
        <w:lastRenderedPageBreak/>
        <w:t>Conclusions</w:t>
      </w:r>
    </w:p>
    <w:p w14:paraId="22C7CAD2" w14:textId="146A3433" w:rsidR="00F71823" w:rsidRPr="00246D6A" w:rsidRDefault="00F71823" w:rsidP="00246D6A">
      <w:pPr>
        <w:pStyle w:val="afd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In this contribution</w:t>
      </w:r>
      <w:r w:rsidR="00C1256F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, </w:t>
      </w: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we shared </w:t>
      </w:r>
      <w:r w:rsidR="00FF0ACC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initial views on</w:t>
      </w:r>
      <w:r w:rsidR="00FF0ACC" w:rsidRPr="00246D6A">
        <w:rPr>
          <w:rFonts w:ascii="Times New Roman" w:hAnsi="Times New Roman" w:cs="Times New Roman"/>
          <w:color w:val="000000"/>
          <w:sz w:val="20"/>
          <w:szCs w:val="20"/>
        </w:rPr>
        <w:t xml:space="preserve"> the </w:t>
      </w:r>
      <w:r w:rsidR="00FF0ACC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BS</w:t>
      </w:r>
      <w:r w:rsidR="00FF0ACC" w:rsidRPr="00246D6A">
        <w:rPr>
          <w:rFonts w:ascii="Times New Roman" w:hAnsi="Times New Roman" w:cs="Times New Roman"/>
          <w:color w:val="000000"/>
          <w:sz w:val="20"/>
          <w:szCs w:val="20"/>
        </w:rPr>
        <w:t xml:space="preserve"> RF feasibility to support the SSB-less </w:t>
      </w:r>
      <w:proofErr w:type="spellStart"/>
      <w:r w:rsidR="00FF0ACC" w:rsidRPr="00246D6A">
        <w:rPr>
          <w:rFonts w:ascii="Times New Roman" w:hAnsi="Times New Roman" w:cs="Times New Roman"/>
          <w:color w:val="000000"/>
          <w:sz w:val="20"/>
          <w:szCs w:val="20"/>
        </w:rPr>
        <w:t>SCell</w:t>
      </w:r>
      <w:proofErr w:type="spellEnd"/>
      <w:r w:rsidR="00FF0ACC" w:rsidRPr="00246D6A">
        <w:rPr>
          <w:rFonts w:ascii="Times New Roman" w:hAnsi="Times New Roman" w:cs="Times New Roman"/>
          <w:color w:val="000000"/>
          <w:sz w:val="20"/>
          <w:szCs w:val="20"/>
        </w:rPr>
        <w:t xml:space="preserve"> operation for inter-band CA for FR1 and co-located cells</w:t>
      </w:r>
      <w:r w:rsidR="00FF0ACC"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.</w:t>
      </w: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 xml:space="preserve"> </w:t>
      </w:r>
      <w:r w:rsidR="00FF0ACC" w:rsidRPr="00246D6A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246D6A">
        <w:rPr>
          <w:rFonts w:ascii="Times New Roman" w:hAnsi="Times New Roman" w:cs="Times New Roman" w:hint="eastAsia"/>
          <w:color w:val="000000"/>
          <w:sz w:val="20"/>
          <w:szCs w:val="20"/>
        </w:rPr>
        <w:t>bservations are made as following:</w:t>
      </w:r>
    </w:p>
    <w:p w14:paraId="054D5CAA" w14:textId="1D90E6BE" w:rsidR="00AA6624" w:rsidRPr="00246D6A" w:rsidRDefault="00AA6624" w:rsidP="00AA6624">
      <w:pPr>
        <w:pStyle w:val="afd"/>
        <w:spacing w:before="0" w:beforeAutospacing="0" w:after="0" w:afterAutospacing="0"/>
        <w:rPr>
          <w:rFonts w:ascii="Times New Roman" w:hAnsi="Times New Roman" w:cs="Times New Roman" w:hint="eastAsia"/>
          <w:color w:val="000000"/>
          <w:sz w:val="20"/>
          <w:szCs w:val="20"/>
        </w:rPr>
      </w:pPr>
      <w:r w:rsidRPr="00246D6A">
        <w:rPr>
          <w:rFonts w:ascii="Times New Roman" w:hAnsi="Times New Roman" w:cs="Times New Roman"/>
          <w:b/>
          <w:color w:val="000000"/>
          <w:sz w:val="20"/>
          <w:szCs w:val="20"/>
        </w:rPr>
        <w:t>Observation 1</w:t>
      </w:r>
      <w:r w:rsidRPr="00246D6A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z w:val="20"/>
          <w:szCs w:val="20"/>
        </w:rPr>
        <w:t>SSB-less operation for intra-band contiguous CA which TAE shall not exceed 260 ns, is supported by current specification.</w:t>
      </w:r>
    </w:p>
    <w:p w14:paraId="69188680" w14:textId="77777777" w:rsidR="00695424" w:rsidRPr="00695424" w:rsidRDefault="00695424" w:rsidP="00695424">
      <w:pPr>
        <w:pStyle w:val="afd"/>
        <w:spacing w:before="0" w:beforeAutospacing="0" w:after="0" w:afterAutospacing="0"/>
        <w:rPr>
          <w:rFonts w:ascii="Times New Roman" w:hAnsi="Times New Roman" w:cs="Times New Roman" w:hint="eastAsia"/>
          <w:color w:val="000000"/>
          <w:sz w:val="20"/>
          <w:szCs w:val="20"/>
        </w:rPr>
      </w:pPr>
      <w:r w:rsidRPr="00695424">
        <w:rPr>
          <w:rFonts w:ascii="Times New Roman" w:hAnsi="Times New Roman" w:cs="Times New Roman"/>
          <w:b/>
          <w:color w:val="000000"/>
          <w:sz w:val="20"/>
          <w:szCs w:val="20"/>
        </w:rPr>
        <w:t>Observation 2:</w:t>
      </w:r>
      <w:r w:rsidRPr="00695424">
        <w:rPr>
          <w:rFonts w:ascii="Times New Roman" w:hAnsi="Times New Roman" w:cs="Times New Roman"/>
          <w:color w:val="000000"/>
          <w:sz w:val="20"/>
          <w:szCs w:val="20"/>
        </w:rPr>
        <w:t xml:space="preserve"> For inter-band CA in FR1 implemented by a shared transmitter, the TAE can be within 260 ns the same as that of intra-band contiguous CA.</w:t>
      </w:r>
    </w:p>
    <w:p w14:paraId="186FE3D4" w14:textId="77777777" w:rsidR="00695424" w:rsidRPr="00695424" w:rsidRDefault="00695424" w:rsidP="00695424">
      <w:pPr>
        <w:pStyle w:val="afd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695424">
        <w:rPr>
          <w:rFonts w:ascii="Times New Roman" w:hAnsi="Times New Roman" w:cs="Times New Roman"/>
          <w:b/>
          <w:color w:val="000000"/>
          <w:sz w:val="20"/>
          <w:szCs w:val="20"/>
        </w:rPr>
        <w:t>Observation 3</w:t>
      </w:r>
      <w:r w:rsidRPr="00695424">
        <w:rPr>
          <w:rFonts w:ascii="Times New Roman" w:hAnsi="Times New Roman" w:cs="Times New Roman"/>
          <w:color w:val="000000"/>
          <w:sz w:val="20"/>
          <w:szCs w:val="20"/>
        </w:rPr>
        <w:t xml:space="preserve">: For inter-band CA in FR1 implemented by co-located </w:t>
      </w:r>
      <w:r w:rsidRPr="00695424">
        <w:rPr>
          <w:rFonts w:ascii="Times New Roman" w:hAnsi="Times New Roman" w:cs="Times New Roman" w:hint="eastAsia"/>
          <w:color w:val="000000"/>
          <w:sz w:val="20"/>
          <w:szCs w:val="20"/>
        </w:rPr>
        <w:t>but</w:t>
      </w:r>
      <w:r w:rsidRPr="00695424">
        <w:rPr>
          <w:rFonts w:ascii="Times New Roman" w:hAnsi="Times New Roman" w:cs="Times New Roman"/>
          <w:color w:val="000000"/>
          <w:sz w:val="20"/>
          <w:szCs w:val="20"/>
        </w:rPr>
        <w:t xml:space="preserve"> independent transmitters, at least for some combinations it is possible to have a delay deviation within 260 ns.</w:t>
      </w:r>
    </w:p>
    <w:p w14:paraId="120B5C92" w14:textId="17840BD1" w:rsidR="00AA6624" w:rsidRPr="00695424" w:rsidRDefault="00AA6624" w:rsidP="00695424">
      <w:pPr>
        <w:pStyle w:val="afd"/>
        <w:spacing w:before="0" w:beforeAutospacing="0" w:after="0" w:afterAutospacing="0"/>
        <w:rPr>
          <w:rFonts w:ascii="Times New Roman" w:hAnsi="Times New Roman" w:cs="Times New Roman" w:hint="eastAsia"/>
          <w:color w:val="000000"/>
          <w:sz w:val="20"/>
          <w:szCs w:val="20"/>
        </w:rPr>
      </w:pPr>
      <w:r w:rsidRPr="00695424">
        <w:rPr>
          <w:rFonts w:ascii="Times New Roman" w:hAnsi="Times New Roman" w:cs="Times New Roman"/>
          <w:b/>
          <w:color w:val="000000"/>
          <w:sz w:val="20"/>
          <w:szCs w:val="20"/>
        </w:rPr>
        <w:t>Observation 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: Certain inter-band CA combinations may have a narrower frequency range than some intra-band contiguous CA combinations. The air propagation delay difference of co-located multiple cells in close proximity can be ignored at least in some scenarios. </w:t>
      </w:r>
    </w:p>
    <w:p w14:paraId="4A969897" w14:textId="2CA81DDE" w:rsidR="00AA6624" w:rsidRPr="00246D6A" w:rsidRDefault="00AA6624" w:rsidP="00AA6624">
      <w:pPr>
        <w:pStyle w:val="afd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246D6A">
        <w:rPr>
          <w:rFonts w:ascii="Times New Roman" w:hAnsi="Times New Roman" w:cs="Times New Roman"/>
          <w:b/>
          <w:color w:val="000000"/>
          <w:sz w:val="20"/>
          <w:szCs w:val="20"/>
        </w:rPr>
        <w:t>Proposal 1</w:t>
      </w:r>
      <w:r w:rsidRPr="00246D6A">
        <w:rPr>
          <w:rFonts w:ascii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As the current specification supports SSB-less operation for intra-band contiguous CA, it can serve as a baseline for the feasibility studies of FR1 co-located inter-band CA with such capabilities.</w:t>
      </w:r>
      <w:r w:rsidRPr="00246D6A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14:paraId="6259DFCC" w14:textId="488E9F65" w:rsidR="00AA6624" w:rsidRDefault="00AA6624" w:rsidP="00AA6624">
      <w:pPr>
        <w:pStyle w:val="afd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246D6A">
        <w:rPr>
          <w:rFonts w:ascii="Times New Roman" w:hAnsi="Times New Roman" w:cs="Times New Roman"/>
          <w:b/>
          <w:color w:val="000000"/>
          <w:sz w:val="20"/>
          <w:szCs w:val="20"/>
        </w:rPr>
        <w:t>Proposal 2</w:t>
      </w:r>
      <w:r>
        <w:rPr>
          <w:rFonts w:ascii="Times New Roman" w:hAnsi="Times New Roman" w:cs="Times New Roman"/>
          <w:color w:val="000000"/>
          <w:sz w:val="20"/>
          <w:szCs w:val="20"/>
        </w:rPr>
        <w:t>: There are at least for certain inter-band CA combinations in the FR1 and co-located scenarios which can be similar in performance to the intra-band contiguous CA and hence can support SSB-less operation.  </w:t>
      </w:r>
    </w:p>
    <w:p w14:paraId="2CEB916B" w14:textId="77777777" w:rsidR="00AA6624" w:rsidRPr="00246D6A" w:rsidRDefault="00AA6624" w:rsidP="00246D6A">
      <w:pPr>
        <w:pStyle w:val="afd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 w:rsidRPr="00246D6A">
        <w:rPr>
          <w:rFonts w:ascii="Times New Roman" w:hAnsi="Times New Roman" w:cs="Times New Roman"/>
          <w:b/>
          <w:color w:val="000000"/>
          <w:sz w:val="20"/>
          <w:szCs w:val="20"/>
        </w:rPr>
        <w:t>Proposal 3</w:t>
      </w:r>
      <w:r w:rsidRPr="00246D6A">
        <w:rPr>
          <w:rFonts w:ascii="Times New Roman" w:hAnsi="Times New Roman" w:cs="Times New Roman"/>
          <w:color w:val="000000"/>
          <w:sz w:val="20"/>
          <w:szCs w:val="20"/>
        </w:rPr>
        <w:t>: Although inter-band CA TAE practical implementation can be much better than current specification, there is no need to change inter-band CA TAE requirement.</w:t>
      </w:r>
    </w:p>
    <w:p w14:paraId="5B150F46" w14:textId="77777777" w:rsidR="0071654C" w:rsidRPr="00496F55" w:rsidRDefault="0071654C" w:rsidP="00496F55">
      <w:pPr>
        <w:pStyle w:val="1"/>
        <w:tabs>
          <w:tab w:val="clear" w:pos="680"/>
          <w:tab w:val="num" w:pos="397"/>
        </w:tabs>
        <w:ind w:left="533"/>
      </w:pPr>
      <w:r>
        <w:rPr>
          <w:rFonts w:hint="eastAsia"/>
        </w:rPr>
        <w:t>Reference</w:t>
      </w:r>
      <w:r>
        <w:t xml:space="preserve"> </w:t>
      </w:r>
    </w:p>
    <w:p w14:paraId="51F7DFFF" w14:textId="2F78138A" w:rsidR="00256E6A" w:rsidRDefault="00256E6A" w:rsidP="00256E6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[1] </w:t>
      </w:r>
      <w:r w:rsidRPr="00256E6A">
        <w:rPr>
          <w:rFonts w:eastAsia="宋体"/>
          <w:lang w:val="en-US" w:eastAsia="zh-CN"/>
        </w:rPr>
        <w:t>RP-230566</w:t>
      </w:r>
      <w:r w:rsidR="00C1256F">
        <w:rPr>
          <w:rFonts w:eastAsia="宋体"/>
          <w:lang w:val="en-US" w:eastAsia="zh-CN"/>
        </w:rPr>
        <w:t xml:space="preserve">, </w:t>
      </w:r>
      <w:r w:rsidRPr="00256E6A">
        <w:rPr>
          <w:rFonts w:eastAsia="宋体"/>
          <w:lang w:val="en-US" w:eastAsia="zh-CN"/>
        </w:rPr>
        <w:t xml:space="preserve">WID revision: </w:t>
      </w:r>
      <w:r w:rsidRPr="00256E6A">
        <w:rPr>
          <w:rFonts w:eastAsia="宋体" w:hint="eastAsia"/>
          <w:lang w:val="en-US" w:eastAsia="zh-CN"/>
        </w:rPr>
        <w:t>Network</w:t>
      </w:r>
      <w:r w:rsidRPr="00256E6A">
        <w:rPr>
          <w:rFonts w:eastAsia="宋体"/>
          <w:lang w:val="en-US" w:eastAsia="zh-CN"/>
        </w:rPr>
        <w:t xml:space="preserve"> energy savings for NR</w:t>
      </w:r>
      <w:r w:rsidR="00C1256F">
        <w:rPr>
          <w:rFonts w:eastAsia="宋体" w:hint="eastAsia"/>
          <w:lang w:val="en-US" w:eastAsia="zh-CN"/>
        </w:rPr>
        <w:t xml:space="preserve">, </w:t>
      </w:r>
      <w:r w:rsidRPr="00256E6A">
        <w:rPr>
          <w:rFonts w:eastAsia="宋体"/>
          <w:lang w:val="en-US" w:eastAsia="zh-CN"/>
        </w:rPr>
        <w:t>Huawei</w:t>
      </w:r>
      <w:r w:rsidR="00C1256F">
        <w:rPr>
          <w:rFonts w:eastAsia="宋体" w:hint="eastAsia"/>
          <w:lang w:val="en-US" w:eastAsia="zh-CN"/>
        </w:rPr>
        <w:t xml:space="preserve">, </w:t>
      </w:r>
      <w:r w:rsidRPr="00256E6A">
        <w:rPr>
          <w:rFonts w:eastAsia="宋体"/>
          <w:lang w:val="en-US" w:eastAsia="zh-CN"/>
        </w:rPr>
        <w:t>RAN#99</w:t>
      </w:r>
      <w:r w:rsidR="00C1256F">
        <w:rPr>
          <w:rFonts w:eastAsia="宋体"/>
          <w:lang w:val="en-US" w:eastAsia="zh-CN"/>
        </w:rPr>
        <w:t xml:space="preserve">, </w:t>
      </w:r>
      <w:r w:rsidRPr="00256E6A">
        <w:rPr>
          <w:rFonts w:eastAsia="宋体"/>
          <w:lang w:val="en-US" w:eastAsia="zh-CN"/>
        </w:rPr>
        <w:t>March 20-23</w:t>
      </w:r>
      <w:r w:rsidR="00C1256F">
        <w:rPr>
          <w:rFonts w:eastAsia="宋体"/>
          <w:lang w:val="en-US" w:eastAsia="zh-CN"/>
        </w:rPr>
        <w:t xml:space="preserve">, </w:t>
      </w:r>
      <w:r w:rsidRPr="00256E6A">
        <w:rPr>
          <w:rFonts w:eastAsia="宋体"/>
          <w:lang w:val="en-US" w:eastAsia="zh-CN"/>
        </w:rPr>
        <w:t>2023</w:t>
      </w:r>
    </w:p>
    <w:p w14:paraId="2D59253C" w14:textId="77777777" w:rsidR="00256E6A" w:rsidRPr="00FF0ACC" w:rsidRDefault="00256E6A" w:rsidP="00FF0ACC">
      <w:pPr>
        <w:rPr>
          <w:rFonts w:eastAsia="宋体"/>
          <w:lang w:val="en-US" w:eastAsia="zh-CN"/>
        </w:rPr>
      </w:pPr>
      <w:r w:rsidRPr="00FF0ACC">
        <w:rPr>
          <w:rFonts w:eastAsia="宋体"/>
          <w:lang w:val="en-US" w:eastAsia="zh-CN"/>
        </w:rPr>
        <w:t>[2] 3GPP TR 38.864 V18.0.0 (2022-12) Study on network energy savings for NR</w:t>
      </w:r>
    </w:p>
    <w:p w14:paraId="4FF64257" w14:textId="171114E0" w:rsidR="00FF0ACC" w:rsidRPr="00BA6096" w:rsidRDefault="00FF0ACC" w:rsidP="00FF0ACC">
      <w:pPr>
        <w:rPr>
          <w:rFonts w:eastAsia="宋体"/>
          <w:lang w:val="en-US" w:eastAsia="zh-CN"/>
        </w:rPr>
      </w:pPr>
      <w:r w:rsidRPr="00BA6096">
        <w:rPr>
          <w:rFonts w:eastAsia="宋体" w:hint="eastAsia"/>
          <w:lang w:val="en-US" w:eastAsia="zh-CN"/>
        </w:rPr>
        <w:t>[</w:t>
      </w:r>
      <w:r w:rsidRPr="00BA6096">
        <w:rPr>
          <w:rFonts w:eastAsia="宋体"/>
          <w:lang w:val="en-US" w:eastAsia="zh-CN"/>
        </w:rPr>
        <w:t>3]</w:t>
      </w:r>
      <w:r w:rsidR="00F12BEE" w:rsidRPr="00BA6096">
        <w:rPr>
          <w:rFonts w:eastAsia="宋体"/>
          <w:lang w:val="en-US" w:eastAsia="zh-CN"/>
        </w:rPr>
        <w:t xml:space="preserve"> </w:t>
      </w:r>
      <w:r w:rsidRPr="00BA6096">
        <w:rPr>
          <w:rFonts w:eastAsia="宋体"/>
          <w:lang w:val="en-US" w:eastAsia="zh-CN"/>
        </w:rPr>
        <w:t>3GPP T</w:t>
      </w:r>
      <w:r w:rsidR="00C1256F">
        <w:rPr>
          <w:rFonts w:eastAsia="宋体"/>
          <w:lang w:val="en-US" w:eastAsia="zh-CN"/>
        </w:rPr>
        <w:t xml:space="preserve">S </w:t>
      </w:r>
      <w:r w:rsidRPr="00BA6096">
        <w:rPr>
          <w:rFonts w:eastAsia="宋体"/>
          <w:lang w:val="en-US" w:eastAsia="zh-CN"/>
        </w:rPr>
        <w:t>38.</w:t>
      </w:r>
      <w:r w:rsidR="00C1256F">
        <w:rPr>
          <w:rFonts w:eastAsia="宋体"/>
          <w:lang w:val="en-US" w:eastAsia="zh-CN"/>
        </w:rPr>
        <w:t xml:space="preserve">104 </w:t>
      </w:r>
      <w:r w:rsidR="00C1256F" w:rsidRPr="00C1256F">
        <w:rPr>
          <w:rFonts w:eastAsia="宋体"/>
          <w:lang w:val="en-US" w:eastAsia="zh-CN"/>
        </w:rPr>
        <w:t>V18.0.0 (2022-12)</w:t>
      </w:r>
      <w:r w:rsidR="00C1256F">
        <w:rPr>
          <w:rFonts w:eastAsia="宋体"/>
          <w:lang w:val="en-US" w:eastAsia="zh-CN"/>
        </w:rPr>
        <w:t xml:space="preserve"> </w:t>
      </w:r>
      <w:r w:rsidR="00C1256F" w:rsidRPr="00C1256F">
        <w:rPr>
          <w:rFonts w:eastAsia="宋体"/>
          <w:lang w:val="en-US" w:eastAsia="zh-CN"/>
        </w:rPr>
        <w:t xml:space="preserve">NR; Base Station (BS) radio transmission and reception (Release 18) </w:t>
      </w:r>
    </w:p>
    <w:p w14:paraId="5A44F18A" w14:textId="77777777" w:rsidR="00C1256F" w:rsidRPr="00BA6096" w:rsidRDefault="00C1256F">
      <w:pPr>
        <w:rPr>
          <w:rFonts w:eastAsia="宋体"/>
          <w:lang w:val="en-US" w:eastAsia="zh-CN"/>
        </w:rPr>
      </w:pPr>
    </w:p>
    <w:sectPr w:rsidR="00C1256F" w:rsidRPr="00BA6096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A500D" w14:textId="77777777" w:rsidR="00896541" w:rsidRDefault="00896541">
      <w:r>
        <w:separator/>
      </w:r>
    </w:p>
  </w:endnote>
  <w:endnote w:type="continuationSeparator" w:id="0">
    <w:p w14:paraId="4E0E7A85" w14:textId="77777777" w:rsidR="00896541" w:rsidRDefault="0089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703E4" w14:textId="77777777" w:rsidR="00372107" w:rsidRDefault="0037210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B9CED" w14:textId="77777777" w:rsidR="00896541" w:rsidRDefault="00896541">
      <w:r>
        <w:separator/>
      </w:r>
    </w:p>
  </w:footnote>
  <w:footnote w:type="continuationSeparator" w:id="0">
    <w:p w14:paraId="4405F4EA" w14:textId="77777777" w:rsidR="00896541" w:rsidRDefault="00896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89EBC6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1" w15:restartNumberingAfterBreak="0">
    <w:nsid w:val="0C955B24"/>
    <w:multiLevelType w:val="multilevel"/>
    <w:tmpl w:val="60C86130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0E27311B"/>
    <w:multiLevelType w:val="hybridMultilevel"/>
    <w:tmpl w:val="0DF27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2D93F"/>
    <w:multiLevelType w:val="singleLevel"/>
    <w:tmpl w:val="1062D93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59C2DC0"/>
    <w:multiLevelType w:val="multilevel"/>
    <w:tmpl w:val="159C2DC0"/>
    <w:lvl w:ilvl="0">
      <w:start w:val="302"/>
      <w:numFmt w:val="bullet"/>
      <w:lvlText w:val="-"/>
      <w:lvlJc w:val="left"/>
      <w:pPr>
        <w:tabs>
          <w:tab w:val="left" w:pos="-4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F2A46BB"/>
    <w:multiLevelType w:val="hybridMultilevel"/>
    <w:tmpl w:val="126877C8"/>
    <w:lvl w:ilvl="0" w:tplc="FFFFFFFF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F901E6D"/>
    <w:multiLevelType w:val="hybridMultilevel"/>
    <w:tmpl w:val="00AC108A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25A5A"/>
    <w:multiLevelType w:val="hybridMultilevel"/>
    <w:tmpl w:val="F0D01C0E"/>
    <w:lvl w:ilvl="0" w:tplc="BD46ADD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5"/>
        </w:tabs>
        <w:ind w:left="8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5"/>
        </w:tabs>
        <w:ind w:left="16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5"/>
        </w:tabs>
        <w:ind w:left="20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5"/>
        </w:tabs>
        <w:ind w:left="25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5"/>
        </w:tabs>
        <w:ind w:left="29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5"/>
        </w:tabs>
        <w:ind w:left="33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5"/>
        </w:tabs>
        <w:ind w:left="3775" w:hanging="420"/>
      </w:pPr>
    </w:lvl>
  </w:abstractNum>
  <w:abstractNum w:abstractNumId="9" w15:restartNumberingAfterBreak="0">
    <w:nsid w:val="338B0ED0"/>
    <w:multiLevelType w:val="hybridMultilevel"/>
    <w:tmpl w:val="08AE7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D52224E"/>
    <w:multiLevelType w:val="hybridMultilevel"/>
    <w:tmpl w:val="806298E6"/>
    <w:lvl w:ilvl="0" w:tplc="36B07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FCFCF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986E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40A4E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6CFB6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B687C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64B6D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EA75A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FD3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44AD6"/>
    <w:multiLevelType w:val="multilevel"/>
    <w:tmpl w:val="711001CC"/>
    <w:lvl w:ilvl="0">
      <w:start w:val="1"/>
      <w:numFmt w:val="bullet"/>
      <w:lvlText w:val=""/>
      <w:lvlJc w:val="left"/>
      <w:pPr>
        <w:tabs>
          <w:tab w:val="num" w:pos="0"/>
        </w:tabs>
        <w:ind w:left="1051" w:hanging="42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1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91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311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731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151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571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991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411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FE32B0C"/>
    <w:multiLevelType w:val="hybridMultilevel"/>
    <w:tmpl w:val="66F8970A"/>
    <w:lvl w:ilvl="0" w:tplc="55DC5170">
      <w:start w:val="1"/>
      <w:numFmt w:val="bullet"/>
      <w:lvlText w:val="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3546429"/>
    <w:multiLevelType w:val="multilevel"/>
    <w:tmpl w:val="BAA03192"/>
    <w:lvl w:ilvl="0">
      <w:start w:val="1"/>
      <w:numFmt w:val="decimal"/>
      <w:lvlText w:val="%1"/>
      <w:lvlJc w:val="left"/>
      <w:pPr>
        <w:tabs>
          <w:tab w:val="num" w:pos="510"/>
        </w:tabs>
        <w:ind w:left="113" w:hanging="11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539"/>
      </w:pPr>
      <w:rPr>
        <w:rFonts w:hint="eastAsia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ascii="Arial" w:hAnsi="Arial" w:cs="Arial" w:hint="default"/>
        <w:b/>
        <w:bCs w:val="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 w:hint="eastAsia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079"/>
        </w:tabs>
        <w:ind w:left="144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079"/>
        </w:tabs>
        <w:ind w:left="144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2"/>
        </w:tabs>
        <w:ind w:left="195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96"/>
        </w:tabs>
        <w:ind w:left="2096" w:hanging="1584"/>
      </w:pPr>
      <w:rPr>
        <w:rFonts w:hint="eastAsia"/>
      </w:rPr>
    </w:lvl>
  </w:abstractNum>
  <w:abstractNum w:abstractNumId="20" w15:restartNumberingAfterBreak="0">
    <w:nsid w:val="6D9D6637"/>
    <w:multiLevelType w:val="hybridMultilevel"/>
    <w:tmpl w:val="A85436AE"/>
    <w:lvl w:ilvl="0" w:tplc="ABA450A2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5"/>
  </w:num>
  <w:num w:numId="4">
    <w:abstractNumId w:val="16"/>
  </w:num>
  <w:num w:numId="5">
    <w:abstractNumId w:val="9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18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3"/>
  </w:num>
  <w:num w:numId="19">
    <w:abstractNumId w:val="4"/>
  </w:num>
  <w:num w:numId="20">
    <w:abstractNumId w:val="13"/>
  </w:num>
  <w:num w:numId="21">
    <w:abstractNumId w:val="1"/>
  </w:num>
  <w:num w:numId="22">
    <w:abstractNumId w:val="11"/>
  </w:num>
  <w:num w:numId="23">
    <w:abstractNumId w:val="17"/>
  </w:num>
  <w:num w:numId="24">
    <w:abstractNumId w:val="21"/>
  </w:num>
  <w:num w:numId="25">
    <w:abstractNumId w:val="12"/>
  </w:num>
  <w:num w:numId="26">
    <w:abstractNumId w:val="22"/>
  </w:num>
  <w:num w:numId="27">
    <w:abstractNumId w:val="0"/>
  </w:num>
  <w:num w:numId="28">
    <w:abstractNumId w:val="8"/>
  </w:num>
  <w:num w:numId="29">
    <w:abstractNumId w:val="7"/>
  </w:num>
  <w:num w:numId="30">
    <w:abstractNumId w:val="6"/>
  </w:num>
  <w:num w:numId="31">
    <w:abstractNumId w:val="15"/>
  </w:num>
  <w:num w:numId="32">
    <w:abstractNumId w:val="15"/>
  </w:num>
  <w:num w:numId="33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5FAB"/>
    <w:rsid w:val="000063C5"/>
    <w:rsid w:val="00006F04"/>
    <w:rsid w:val="00010D90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1D0"/>
    <w:rsid w:val="00023292"/>
    <w:rsid w:val="00023C22"/>
    <w:rsid w:val="00023F5A"/>
    <w:rsid w:val="0002475A"/>
    <w:rsid w:val="00024D04"/>
    <w:rsid w:val="00025C6B"/>
    <w:rsid w:val="000265DB"/>
    <w:rsid w:val="00026607"/>
    <w:rsid w:val="00026904"/>
    <w:rsid w:val="00026A59"/>
    <w:rsid w:val="00026F5D"/>
    <w:rsid w:val="000276FD"/>
    <w:rsid w:val="00030B9F"/>
    <w:rsid w:val="00030E8B"/>
    <w:rsid w:val="00031165"/>
    <w:rsid w:val="000315B9"/>
    <w:rsid w:val="00031CC0"/>
    <w:rsid w:val="00031EE4"/>
    <w:rsid w:val="00032561"/>
    <w:rsid w:val="000326E2"/>
    <w:rsid w:val="00033A4B"/>
    <w:rsid w:val="00033F47"/>
    <w:rsid w:val="00034632"/>
    <w:rsid w:val="00034F28"/>
    <w:rsid w:val="0003564D"/>
    <w:rsid w:val="000368DA"/>
    <w:rsid w:val="000402AB"/>
    <w:rsid w:val="00041501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09C"/>
    <w:rsid w:val="0005366B"/>
    <w:rsid w:val="000547B5"/>
    <w:rsid w:val="00055AD9"/>
    <w:rsid w:val="00055EF5"/>
    <w:rsid w:val="00056042"/>
    <w:rsid w:val="0005679D"/>
    <w:rsid w:val="00056CBD"/>
    <w:rsid w:val="000572EF"/>
    <w:rsid w:val="00057B32"/>
    <w:rsid w:val="00060C1F"/>
    <w:rsid w:val="00062143"/>
    <w:rsid w:val="00063243"/>
    <w:rsid w:val="000633D5"/>
    <w:rsid w:val="000639B3"/>
    <w:rsid w:val="00063B92"/>
    <w:rsid w:val="0006423A"/>
    <w:rsid w:val="000651DC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55D8"/>
    <w:rsid w:val="00075692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B35"/>
    <w:rsid w:val="00083ED8"/>
    <w:rsid w:val="0008545F"/>
    <w:rsid w:val="000854ED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08"/>
    <w:rsid w:val="00094940"/>
    <w:rsid w:val="0009544E"/>
    <w:rsid w:val="0009612A"/>
    <w:rsid w:val="000967AD"/>
    <w:rsid w:val="00096AD1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4CB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688"/>
    <w:rsid w:val="000C0A0E"/>
    <w:rsid w:val="000C28E8"/>
    <w:rsid w:val="000C2CEB"/>
    <w:rsid w:val="000C2EF7"/>
    <w:rsid w:val="000C31BE"/>
    <w:rsid w:val="000C322C"/>
    <w:rsid w:val="000C34F7"/>
    <w:rsid w:val="000C3611"/>
    <w:rsid w:val="000C3734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269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407"/>
    <w:rsid w:val="000F4599"/>
    <w:rsid w:val="000F4995"/>
    <w:rsid w:val="000F5488"/>
    <w:rsid w:val="000F5530"/>
    <w:rsid w:val="000F58AB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F16"/>
    <w:rsid w:val="001177DB"/>
    <w:rsid w:val="00117964"/>
    <w:rsid w:val="00120BBB"/>
    <w:rsid w:val="0012120A"/>
    <w:rsid w:val="00122E67"/>
    <w:rsid w:val="00123389"/>
    <w:rsid w:val="0012411B"/>
    <w:rsid w:val="0012463E"/>
    <w:rsid w:val="00124E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29DB"/>
    <w:rsid w:val="001431D7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5CC0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68E"/>
    <w:rsid w:val="00164D63"/>
    <w:rsid w:val="001657A0"/>
    <w:rsid w:val="001657A1"/>
    <w:rsid w:val="00165CF7"/>
    <w:rsid w:val="001668D7"/>
    <w:rsid w:val="0016727F"/>
    <w:rsid w:val="0016752D"/>
    <w:rsid w:val="0016772E"/>
    <w:rsid w:val="00167B0D"/>
    <w:rsid w:val="00167BA0"/>
    <w:rsid w:val="001705AC"/>
    <w:rsid w:val="00170A94"/>
    <w:rsid w:val="001713BB"/>
    <w:rsid w:val="00171D17"/>
    <w:rsid w:val="00171DC2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C5C"/>
    <w:rsid w:val="00175F65"/>
    <w:rsid w:val="00176AED"/>
    <w:rsid w:val="00177C30"/>
    <w:rsid w:val="00177E17"/>
    <w:rsid w:val="0018179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3F5"/>
    <w:rsid w:val="001874A3"/>
    <w:rsid w:val="001878F6"/>
    <w:rsid w:val="00187B6A"/>
    <w:rsid w:val="00192C17"/>
    <w:rsid w:val="00192CF8"/>
    <w:rsid w:val="001933B6"/>
    <w:rsid w:val="00193508"/>
    <w:rsid w:val="00193752"/>
    <w:rsid w:val="00193B92"/>
    <w:rsid w:val="00193D03"/>
    <w:rsid w:val="001949E8"/>
    <w:rsid w:val="00195164"/>
    <w:rsid w:val="00195247"/>
    <w:rsid w:val="00195CE4"/>
    <w:rsid w:val="00196140"/>
    <w:rsid w:val="00196165"/>
    <w:rsid w:val="0019722C"/>
    <w:rsid w:val="00197AF3"/>
    <w:rsid w:val="001A070B"/>
    <w:rsid w:val="001A08FF"/>
    <w:rsid w:val="001A094C"/>
    <w:rsid w:val="001A0D57"/>
    <w:rsid w:val="001A183C"/>
    <w:rsid w:val="001A1A23"/>
    <w:rsid w:val="001A2071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F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47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A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4F42"/>
    <w:rsid w:val="001E5665"/>
    <w:rsid w:val="001E5D78"/>
    <w:rsid w:val="001E71A9"/>
    <w:rsid w:val="001E74A4"/>
    <w:rsid w:val="001E753A"/>
    <w:rsid w:val="001E7767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3CD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5570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0D36"/>
    <w:rsid w:val="00221594"/>
    <w:rsid w:val="0022176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9A5"/>
    <w:rsid w:val="00226DEC"/>
    <w:rsid w:val="00226E14"/>
    <w:rsid w:val="002275D2"/>
    <w:rsid w:val="00230567"/>
    <w:rsid w:val="00230CFF"/>
    <w:rsid w:val="00231D60"/>
    <w:rsid w:val="00231F02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6D59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6D6A"/>
    <w:rsid w:val="00247AEF"/>
    <w:rsid w:val="00250986"/>
    <w:rsid w:val="00251100"/>
    <w:rsid w:val="002512DC"/>
    <w:rsid w:val="00251632"/>
    <w:rsid w:val="00252B5D"/>
    <w:rsid w:val="00253274"/>
    <w:rsid w:val="00253C2B"/>
    <w:rsid w:val="002542C8"/>
    <w:rsid w:val="0025430D"/>
    <w:rsid w:val="00254398"/>
    <w:rsid w:val="00255226"/>
    <w:rsid w:val="00255907"/>
    <w:rsid w:val="00255B5C"/>
    <w:rsid w:val="00256E6A"/>
    <w:rsid w:val="00257252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19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C2B"/>
    <w:rsid w:val="00274F83"/>
    <w:rsid w:val="0027520E"/>
    <w:rsid w:val="002757A5"/>
    <w:rsid w:val="00275B69"/>
    <w:rsid w:val="00276612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87344"/>
    <w:rsid w:val="002879CB"/>
    <w:rsid w:val="00290582"/>
    <w:rsid w:val="002905D3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4994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0A69"/>
    <w:rsid w:val="002B1873"/>
    <w:rsid w:val="002B1BFB"/>
    <w:rsid w:val="002B1F8F"/>
    <w:rsid w:val="002B2455"/>
    <w:rsid w:val="002B45AA"/>
    <w:rsid w:val="002B46DF"/>
    <w:rsid w:val="002B5B27"/>
    <w:rsid w:val="002B5DF7"/>
    <w:rsid w:val="002B6BCD"/>
    <w:rsid w:val="002B79E9"/>
    <w:rsid w:val="002B7B57"/>
    <w:rsid w:val="002C01E3"/>
    <w:rsid w:val="002C13D6"/>
    <w:rsid w:val="002C2B4A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0B10"/>
    <w:rsid w:val="002D146C"/>
    <w:rsid w:val="002D17BA"/>
    <w:rsid w:val="002D20F9"/>
    <w:rsid w:val="002D231A"/>
    <w:rsid w:val="002D3356"/>
    <w:rsid w:val="002D39A1"/>
    <w:rsid w:val="002D4A67"/>
    <w:rsid w:val="002D4B4A"/>
    <w:rsid w:val="002D57DC"/>
    <w:rsid w:val="002D586C"/>
    <w:rsid w:val="002D5A66"/>
    <w:rsid w:val="002D5E3C"/>
    <w:rsid w:val="002D5F59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ADD"/>
    <w:rsid w:val="002E4EAD"/>
    <w:rsid w:val="002E5A0C"/>
    <w:rsid w:val="002E5D51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49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EB2"/>
    <w:rsid w:val="00312591"/>
    <w:rsid w:val="00312DF7"/>
    <w:rsid w:val="00312FE5"/>
    <w:rsid w:val="00314DD6"/>
    <w:rsid w:val="00315554"/>
    <w:rsid w:val="003157EA"/>
    <w:rsid w:val="00316E2C"/>
    <w:rsid w:val="0031779E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5820"/>
    <w:rsid w:val="003260DD"/>
    <w:rsid w:val="003262D8"/>
    <w:rsid w:val="00326780"/>
    <w:rsid w:val="00326954"/>
    <w:rsid w:val="00326D1B"/>
    <w:rsid w:val="00327771"/>
    <w:rsid w:val="003278B3"/>
    <w:rsid w:val="00330E37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81"/>
    <w:rsid w:val="0033686C"/>
    <w:rsid w:val="00336E4B"/>
    <w:rsid w:val="0033746B"/>
    <w:rsid w:val="003400CD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17BD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2D9E"/>
    <w:rsid w:val="00363852"/>
    <w:rsid w:val="00363A78"/>
    <w:rsid w:val="00364D7D"/>
    <w:rsid w:val="00365731"/>
    <w:rsid w:val="00365743"/>
    <w:rsid w:val="00365767"/>
    <w:rsid w:val="0036665F"/>
    <w:rsid w:val="00366962"/>
    <w:rsid w:val="00366A67"/>
    <w:rsid w:val="00366A81"/>
    <w:rsid w:val="00366B97"/>
    <w:rsid w:val="00366C25"/>
    <w:rsid w:val="003674B3"/>
    <w:rsid w:val="00367D19"/>
    <w:rsid w:val="00370158"/>
    <w:rsid w:val="00370245"/>
    <w:rsid w:val="0037155A"/>
    <w:rsid w:val="00371627"/>
    <w:rsid w:val="00372107"/>
    <w:rsid w:val="00372C70"/>
    <w:rsid w:val="00373312"/>
    <w:rsid w:val="003735E2"/>
    <w:rsid w:val="0037380B"/>
    <w:rsid w:val="00373EA6"/>
    <w:rsid w:val="00373FCE"/>
    <w:rsid w:val="00374A4E"/>
    <w:rsid w:val="00374AA4"/>
    <w:rsid w:val="00375734"/>
    <w:rsid w:val="0037609D"/>
    <w:rsid w:val="003765D2"/>
    <w:rsid w:val="003768F5"/>
    <w:rsid w:val="00376966"/>
    <w:rsid w:val="00376D6D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87B1F"/>
    <w:rsid w:val="003901C2"/>
    <w:rsid w:val="003903D3"/>
    <w:rsid w:val="00390AB2"/>
    <w:rsid w:val="00390E9F"/>
    <w:rsid w:val="00390EAA"/>
    <w:rsid w:val="0039167C"/>
    <w:rsid w:val="00393499"/>
    <w:rsid w:val="00393614"/>
    <w:rsid w:val="0039361F"/>
    <w:rsid w:val="003936F2"/>
    <w:rsid w:val="00393873"/>
    <w:rsid w:val="003938CC"/>
    <w:rsid w:val="00393ACF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F45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7AA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B00"/>
    <w:rsid w:val="003C2545"/>
    <w:rsid w:val="003C2A34"/>
    <w:rsid w:val="003C2C80"/>
    <w:rsid w:val="003C3521"/>
    <w:rsid w:val="003C3A38"/>
    <w:rsid w:val="003C5B0D"/>
    <w:rsid w:val="003C5C76"/>
    <w:rsid w:val="003C6879"/>
    <w:rsid w:val="003C6A16"/>
    <w:rsid w:val="003C6E8A"/>
    <w:rsid w:val="003C6ED1"/>
    <w:rsid w:val="003C7437"/>
    <w:rsid w:val="003C770A"/>
    <w:rsid w:val="003C78D4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AD1"/>
    <w:rsid w:val="003F0DA9"/>
    <w:rsid w:val="003F13F9"/>
    <w:rsid w:val="003F163F"/>
    <w:rsid w:val="003F1884"/>
    <w:rsid w:val="003F1C38"/>
    <w:rsid w:val="003F1C6D"/>
    <w:rsid w:val="003F211F"/>
    <w:rsid w:val="003F2517"/>
    <w:rsid w:val="003F2A76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A3F"/>
    <w:rsid w:val="00400F18"/>
    <w:rsid w:val="00401648"/>
    <w:rsid w:val="00401707"/>
    <w:rsid w:val="00401C73"/>
    <w:rsid w:val="00401E1C"/>
    <w:rsid w:val="004029DE"/>
    <w:rsid w:val="0040356F"/>
    <w:rsid w:val="004035EE"/>
    <w:rsid w:val="00403D80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886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0811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584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47"/>
    <w:rsid w:val="00445CEA"/>
    <w:rsid w:val="004468C9"/>
    <w:rsid w:val="00450742"/>
    <w:rsid w:val="004508E8"/>
    <w:rsid w:val="00450C8E"/>
    <w:rsid w:val="004518E0"/>
    <w:rsid w:val="0045243D"/>
    <w:rsid w:val="00452487"/>
    <w:rsid w:val="00452BB4"/>
    <w:rsid w:val="00452D97"/>
    <w:rsid w:val="00453086"/>
    <w:rsid w:val="00453545"/>
    <w:rsid w:val="004537A6"/>
    <w:rsid w:val="00454381"/>
    <w:rsid w:val="004549EC"/>
    <w:rsid w:val="00454D5C"/>
    <w:rsid w:val="004574E8"/>
    <w:rsid w:val="00457955"/>
    <w:rsid w:val="00457FF1"/>
    <w:rsid w:val="00461324"/>
    <w:rsid w:val="00461C40"/>
    <w:rsid w:val="00461C89"/>
    <w:rsid w:val="00461D1B"/>
    <w:rsid w:val="00461DBE"/>
    <w:rsid w:val="004622F2"/>
    <w:rsid w:val="00462353"/>
    <w:rsid w:val="00462900"/>
    <w:rsid w:val="0046371F"/>
    <w:rsid w:val="00463D83"/>
    <w:rsid w:val="00463EC0"/>
    <w:rsid w:val="00464140"/>
    <w:rsid w:val="0046566A"/>
    <w:rsid w:val="00465AE3"/>
    <w:rsid w:val="0046639A"/>
    <w:rsid w:val="00466CE3"/>
    <w:rsid w:val="0046702A"/>
    <w:rsid w:val="00467188"/>
    <w:rsid w:val="00467967"/>
    <w:rsid w:val="00467F31"/>
    <w:rsid w:val="00471190"/>
    <w:rsid w:val="004711EF"/>
    <w:rsid w:val="00471491"/>
    <w:rsid w:val="00472366"/>
    <w:rsid w:val="00472760"/>
    <w:rsid w:val="00473001"/>
    <w:rsid w:val="00473A29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420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6F55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0F44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1F5"/>
    <w:rsid w:val="004B63D1"/>
    <w:rsid w:val="004B665B"/>
    <w:rsid w:val="004B6F46"/>
    <w:rsid w:val="004B73EB"/>
    <w:rsid w:val="004B783F"/>
    <w:rsid w:val="004C394C"/>
    <w:rsid w:val="004C3A4E"/>
    <w:rsid w:val="004C3AD6"/>
    <w:rsid w:val="004C53D8"/>
    <w:rsid w:val="004C5872"/>
    <w:rsid w:val="004C66F1"/>
    <w:rsid w:val="004C6DCC"/>
    <w:rsid w:val="004C6E18"/>
    <w:rsid w:val="004C7412"/>
    <w:rsid w:val="004C77F4"/>
    <w:rsid w:val="004C7937"/>
    <w:rsid w:val="004C7F29"/>
    <w:rsid w:val="004D0276"/>
    <w:rsid w:val="004D0792"/>
    <w:rsid w:val="004D0C90"/>
    <w:rsid w:val="004D0D39"/>
    <w:rsid w:val="004D1CCC"/>
    <w:rsid w:val="004D3ADB"/>
    <w:rsid w:val="004D3C23"/>
    <w:rsid w:val="004D41F8"/>
    <w:rsid w:val="004D4538"/>
    <w:rsid w:val="004D4A9F"/>
    <w:rsid w:val="004D4FB6"/>
    <w:rsid w:val="004D572F"/>
    <w:rsid w:val="004D6E43"/>
    <w:rsid w:val="004D7610"/>
    <w:rsid w:val="004D77A3"/>
    <w:rsid w:val="004D7984"/>
    <w:rsid w:val="004E14D0"/>
    <w:rsid w:val="004E1CB3"/>
    <w:rsid w:val="004E23A7"/>
    <w:rsid w:val="004E2453"/>
    <w:rsid w:val="004E2554"/>
    <w:rsid w:val="004E3A4E"/>
    <w:rsid w:val="004E3AF7"/>
    <w:rsid w:val="004E5418"/>
    <w:rsid w:val="004E5D84"/>
    <w:rsid w:val="004E68C1"/>
    <w:rsid w:val="004E6B02"/>
    <w:rsid w:val="004E76F5"/>
    <w:rsid w:val="004E7986"/>
    <w:rsid w:val="004E7C97"/>
    <w:rsid w:val="004F042D"/>
    <w:rsid w:val="004F16E2"/>
    <w:rsid w:val="004F21EE"/>
    <w:rsid w:val="004F30C6"/>
    <w:rsid w:val="004F6373"/>
    <w:rsid w:val="004F6B1F"/>
    <w:rsid w:val="004F6E37"/>
    <w:rsid w:val="00500076"/>
    <w:rsid w:val="0050101A"/>
    <w:rsid w:val="005013B4"/>
    <w:rsid w:val="00502279"/>
    <w:rsid w:val="00502375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BA1"/>
    <w:rsid w:val="00505C31"/>
    <w:rsid w:val="00505CC2"/>
    <w:rsid w:val="00507BD9"/>
    <w:rsid w:val="00507F26"/>
    <w:rsid w:val="00507F8F"/>
    <w:rsid w:val="00510144"/>
    <w:rsid w:val="0051016B"/>
    <w:rsid w:val="00510B56"/>
    <w:rsid w:val="0051135C"/>
    <w:rsid w:val="005115E2"/>
    <w:rsid w:val="00511CD1"/>
    <w:rsid w:val="00512424"/>
    <w:rsid w:val="005124A8"/>
    <w:rsid w:val="00512B09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0D2D"/>
    <w:rsid w:val="00531682"/>
    <w:rsid w:val="00531EED"/>
    <w:rsid w:val="005332D7"/>
    <w:rsid w:val="005334D5"/>
    <w:rsid w:val="0053388B"/>
    <w:rsid w:val="005346E8"/>
    <w:rsid w:val="00535603"/>
    <w:rsid w:val="0053569A"/>
    <w:rsid w:val="00536457"/>
    <w:rsid w:val="00536850"/>
    <w:rsid w:val="005371CF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884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C47"/>
    <w:rsid w:val="00550D1C"/>
    <w:rsid w:val="00550FDA"/>
    <w:rsid w:val="00551310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EDA"/>
    <w:rsid w:val="00563A91"/>
    <w:rsid w:val="00563BFA"/>
    <w:rsid w:val="00563E2C"/>
    <w:rsid w:val="00564D36"/>
    <w:rsid w:val="005651E0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4515"/>
    <w:rsid w:val="00575332"/>
    <w:rsid w:val="00575F1E"/>
    <w:rsid w:val="005761F2"/>
    <w:rsid w:val="00577C6E"/>
    <w:rsid w:val="00580061"/>
    <w:rsid w:val="0058033C"/>
    <w:rsid w:val="0058154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7CE"/>
    <w:rsid w:val="00593A82"/>
    <w:rsid w:val="00593E50"/>
    <w:rsid w:val="00594864"/>
    <w:rsid w:val="00595589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7B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A5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318"/>
    <w:rsid w:val="005C5490"/>
    <w:rsid w:val="005C586E"/>
    <w:rsid w:val="005C58E0"/>
    <w:rsid w:val="005C5AA8"/>
    <w:rsid w:val="005C63C2"/>
    <w:rsid w:val="005C66F0"/>
    <w:rsid w:val="005C6B9F"/>
    <w:rsid w:val="005C7286"/>
    <w:rsid w:val="005C7488"/>
    <w:rsid w:val="005C7699"/>
    <w:rsid w:val="005C7F18"/>
    <w:rsid w:val="005D0011"/>
    <w:rsid w:val="005D01DA"/>
    <w:rsid w:val="005D0696"/>
    <w:rsid w:val="005D124A"/>
    <w:rsid w:val="005D1CF3"/>
    <w:rsid w:val="005D2118"/>
    <w:rsid w:val="005D247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4D3C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3BB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5C"/>
    <w:rsid w:val="006276A9"/>
    <w:rsid w:val="00630372"/>
    <w:rsid w:val="00630A00"/>
    <w:rsid w:val="00631117"/>
    <w:rsid w:val="00631263"/>
    <w:rsid w:val="00631C31"/>
    <w:rsid w:val="0063224E"/>
    <w:rsid w:val="00632303"/>
    <w:rsid w:val="00632E8A"/>
    <w:rsid w:val="00633C5B"/>
    <w:rsid w:val="00633CB5"/>
    <w:rsid w:val="00634B66"/>
    <w:rsid w:val="00635498"/>
    <w:rsid w:val="006358D6"/>
    <w:rsid w:val="006365C0"/>
    <w:rsid w:val="006368D3"/>
    <w:rsid w:val="00636A41"/>
    <w:rsid w:val="00636FC6"/>
    <w:rsid w:val="00637A9A"/>
    <w:rsid w:val="00640D88"/>
    <w:rsid w:val="00640DFF"/>
    <w:rsid w:val="00641BD1"/>
    <w:rsid w:val="00642066"/>
    <w:rsid w:val="006424E5"/>
    <w:rsid w:val="00642921"/>
    <w:rsid w:val="00642F9D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870"/>
    <w:rsid w:val="0066197F"/>
    <w:rsid w:val="00661B03"/>
    <w:rsid w:val="00661C0C"/>
    <w:rsid w:val="00662717"/>
    <w:rsid w:val="00662865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58FE"/>
    <w:rsid w:val="00666A8C"/>
    <w:rsid w:val="00667F48"/>
    <w:rsid w:val="0067059F"/>
    <w:rsid w:val="006709A2"/>
    <w:rsid w:val="00671A9A"/>
    <w:rsid w:val="006735D5"/>
    <w:rsid w:val="006740EF"/>
    <w:rsid w:val="00674817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8CB"/>
    <w:rsid w:val="00690BA3"/>
    <w:rsid w:val="0069121E"/>
    <w:rsid w:val="00691346"/>
    <w:rsid w:val="00692E09"/>
    <w:rsid w:val="006930A3"/>
    <w:rsid w:val="006933C9"/>
    <w:rsid w:val="0069446A"/>
    <w:rsid w:val="006946DF"/>
    <w:rsid w:val="00694D5D"/>
    <w:rsid w:val="00694E59"/>
    <w:rsid w:val="00695424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38BD"/>
    <w:rsid w:val="006A46A7"/>
    <w:rsid w:val="006A4A4E"/>
    <w:rsid w:val="006A5591"/>
    <w:rsid w:val="006A5C86"/>
    <w:rsid w:val="006A60DA"/>
    <w:rsid w:val="006A6297"/>
    <w:rsid w:val="006A76DB"/>
    <w:rsid w:val="006A7836"/>
    <w:rsid w:val="006B01F3"/>
    <w:rsid w:val="006B06D5"/>
    <w:rsid w:val="006B17BD"/>
    <w:rsid w:val="006B1882"/>
    <w:rsid w:val="006B1CCC"/>
    <w:rsid w:val="006B1FBC"/>
    <w:rsid w:val="006B2111"/>
    <w:rsid w:val="006B229B"/>
    <w:rsid w:val="006B264B"/>
    <w:rsid w:val="006B29E5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2EB"/>
    <w:rsid w:val="006C6498"/>
    <w:rsid w:val="006C64E5"/>
    <w:rsid w:val="006C69F1"/>
    <w:rsid w:val="006C6F1B"/>
    <w:rsid w:val="006C71BB"/>
    <w:rsid w:val="006C7ABA"/>
    <w:rsid w:val="006D0DAB"/>
    <w:rsid w:val="006D0F23"/>
    <w:rsid w:val="006D1AB2"/>
    <w:rsid w:val="006D239C"/>
    <w:rsid w:val="006D25C7"/>
    <w:rsid w:val="006D31C3"/>
    <w:rsid w:val="006D408E"/>
    <w:rsid w:val="006D4C1F"/>
    <w:rsid w:val="006D5521"/>
    <w:rsid w:val="006D69F9"/>
    <w:rsid w:val="006D6DF3"/>
    <w:rsid w:val="006D7219"/>
    <w:rsid w:val="006E0CC1"/>
    <w:rsid w:val="006E0CCB"/>
    <w:rsid w:val="006E159E"/>
    <w:rsid w:val="006E2721"/>
    <w:rsid w:val="006E2A66"/>
    <w:rsid w:val="006E3403"/>
    <w:rsid w:val="006E3408"/>
    <w:rsid w:val="006E3A57"/>
    <w:rsid w:val="006E4A58"/>
    <w:rsid w:val="006E5061"/>
    <w:rsid w:val="006E54E1"/>
    <w:rsid w:val="006E5C1E"/>
    <w:rsid w:val="006E60F8"/>
    <w:rsid w:val="006E662D"/>
    <w:rsid w:val="006E6697"/>
    <w:rsid w:val="006E7279"/>
    <w:rsid w:val="006E72D4"/>
    <w:rsid w:val="006E73BD"/>
    <w:rsid w:val="006E77FE"/>
    <w:rsid w:val="006E7D1A"/>
    <w:rsid w:val="006E7F17"/>
    <w:rsid w:val="006F055B"/>
    <w:rsid w:val="006F0DEE"/>
    <w:rsid w:val="006F158E"/>
    <w:rsid w:val="006F1CA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2D3D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2DB6"/>
    <w:rsid w:val="007133C8"/>
    <w:rsid w:val="00713785"/>
    <w:rsid w:val="007138F0"/>
    <w:rsid w:val="00713CF8"/>
    <w:rsid w:val="00713DBF"/>
    <w:rsid w:val="00713F0D"/>
    <w:rsid w:val="00715F29"/>
    <w:rsid w:val="0071654C"/>
    <w:rsid w:val="00716909"/>
    <w:rsid w:val="00716A22"/>
    <w:rsid w:val="0071706B"/>
    <w:rsid w:val="00720C3D"/>
    <w:rsid w:val="00721110"/>
    <w:rsid w:val="007215DD"/>
    <w:rsid w:val="00721A9F"/>
    <w:rsid w:val="00721BE2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31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18B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DE8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2F60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68E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1AB"/>
    <w:rsid w:val="00780611"/>
    <w:rsid w:val="007810AF"/>
    <w:rsid w:val="007832CA"/>
    <w:rsid w:val="00783CB5"/>
    <w:rsid w:val="0078472E"/>
    <w:rsid w:val="007848B7"/>
    <w:rsid w:val="00784CEE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27"/>
    <w:rsid w:val="007A3F6E"/>
    <w:rsid w:val="007A411D"/>
    <w:rsid w:val="007A4605"/>
    <w:rsid w:val="007A4A5B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208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13E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BA4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77D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6F7E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BDE"/>
    <w:rsid w:val="00812818"/>
    <w:rsid w:val="00812D77"/>
    <w:rsid w:val="008134ED"/>
    <w:rsid w:val="00813673"/>
    <w:rsid w:val="008150FA"/>
    <w:rsid w:val="008163E9"/>
    <w:rsid w:val="00816ADE"/>
    <w:rsid w:val="00817033"/>
    <w:rsid w:val="00817267"/>
    <w:rsid w:val="00817678"/>
    <w:rsid w:val="008200CA"/>
    <w:rsid w:val="00820B3D"/>
    <w:rsid w:val="008216E6"/>
    <w:rsid w:val="008218E9"/>
    <w:rsid w:val="008224AE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1007"/>
    <w:rsid w:val="008314E4"/>
    <w:rsid w:val="0083192D"/>
    <w:rsid w:val="00831960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141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483"/>
    <w:rsid w:val="00851F14"/>
    <w:rsid w:val="0085208A"/>
    <w:rsid w:val="0085231D"/>
    <w:rsid w:val="008528A7"/>
    <w:rsid w:val="008529B4"/>
    <w:rsid w:val="0085352E"/>
    <w:rsid w:val="00853841"/>
    <w:rsid w:val="008539D2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4DE7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830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3FE1"/>
    <w:rsid w:val="00894877"/>
    <w:rsid w:val="00894906"/>
    <w:rsid w:val="00894FF3"/>
    <w:rsid w:val="00895049"/>
    <w:rsid w:val="0089580A"/>
    <w:rsid w:val="00895822"/>
    <w:rsid w:val="0089582D"/>
    <w:rsid w:val="00896541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2E84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3E8"/>
    <w:rsid w:val="008A7ABB"/>
    <w:rsid w:val="008A7D3D"/>
    <w:rsid w:val="008B0584"/>
    <w:rsid w:val="008B0F35"/>
    <w:rsid w:val="008B11F3"/>
    <w:rsid w:val="008B1B00"/>
    <w:rsid w:val="008B22CE"/>
    <w:rsid w:val="008B2EEE"/>
    <w:rsid w:val="008B3131"/>
    <w:rsid w:val="008B35A0"/>
    <w:rsid w:val="008B36A1"/>
    <w:rsid w:val="008B4333"/>
    <w:rsid w:val="008B529D"/>
    <w:rsid w:val="008B6034"/>
    <w:rsid w:val="008B6411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7F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15E0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6E64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096"/>
    <w:rsid w:val="009078E6"/>
    <w:rsid w:val="00910207"/>
    <w:rsid w:val="00910644"/>
    <w:rsid w:val="009109BC"/>
    <w:rsid w:val="00911232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DA0"/>
    <w:rsid w:val="00916ED9"/>
    <w:rsid w:val="0091764F"/>
    <w:rsid w:val="00920014"/>
    <w:rsid w:val="0092144F"/>
    <w:rsid w:val="00921BC0"/>
    <w:rsid w:val="00921DE6"/>
    <w:rsid w:val="00922704"/>
    <w:rsid w:val="00923B0B"/>
    <w:rsid w:val="00923D36"/>
    <w:rsid w:val="00924145"/>
    <w:rsid w:val="00925E77"/>
    <w:rsid w:val="0092635A"/>
    <w:rsid w:val="00926A1F"/>
    <w:rsid w:val="009271B9"/>
    <w:rsid w:val="0093032D"/>
    <w:rsid w:val="0093035B"/>
    <w:rsid w:val="0093061F"/>
    <w:rsid w:val="00930A38"/>
    <w:rsid w:val="00931016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0A8"/>
    <w:rsid w:val="00947BAE"/>
    <w:rsid w:val="00950D30"/>
    <w:rsid w:val="00951CE8"/>
    <w:rsid w:val="0095207E"/>
    <w:rsid w:val="0095234C"/>
    <w:rsid w:val="00952FF5"/>
    <w:rsid w:val="00953878"/>
    <w:rsid w:val="00953A7B"/>
    <w:rsid w:val="00954434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18EA"/>
    <w:rsid w:val="00971BC3"/>
    <w:rsid w:val="00974025"/>
    <w:rsid w:val="00974092"/>
    <w:rsid w:val="009742C0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0DA"/>
    <w:rsid w:val="009845C3"/>
    <w:rsid w:val="009848B8"/>
    <w:rsid w:val="00984B51"/>
    <w:rsid w:val="00985529"/>
    <w:rsid w:val="00985FFE"/>
    <w:rsid w:val="00986289"/>
    <w:rsid w:val="009865DF"/>
    <w:rsid w:val="009867CC"/>
    <w:rsid w:val="00986C52"/>
    <w:rsid w:val="00987DF6"/>
    <w:rsid w:val="0099056B"/>
    <w:rsid w:val="00990814"/>
    <w:rsid w:val="00990B8C"/>
    <w:rsid w:val="00991450"/>
    <w:rsid w:val="009922CE"/>
    <w:rsid w:val="00992728"/>
    <w:rsid w:val="009928DF"/>
    <w:rsid w:val="00993D31"/>
    <w:rsid w:val="00993D71"/>
    <w:rsid w:val="0099433E"/>
    <w:rsid w:val="00994B39"/>
    <w:rsid w:val="009957F4"/>
    <w:rsid w:val="0099606A"/>
    <w:rsid w:val="009961C4"/>
    <w:rsid w:val="009963FC"/>
    <w:rsid w:val="00996400"/>
    <w:rsid w:val="009967F4"/>
    <w:rsid w:val="00996A33"/>
    <w:rsid w:val="00997139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F5C"/>
    <w:rsid w:val="009C7637"/>
    <w:rsid w:val="009C77EC"/>
    <w:rsid w:val="009C7D62"/>
    <w:rsid w:val="009C7E05"/>
    <w:rsid w:val="009D0598"/>
    <w:rsid w:val="009D05E3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22D4"/>
    <w:rsid w:val="009E32C6"/>
    <w:rsid w:val="009E4300"/>
    <w:rsid w:val="009E4618"/>
    <w:rsid w:val="009E48D9"/>
    <w:rsid w:val="009E4BC1"/>
    <w:rsid w:val="009E4C51"/>
    <w:rsid w:val="009E4F63"/>
    <w:rsid w:val="009E61C6"/>
    <w:rsid w:val="009E6373"/>
    <w:rsid w:val="009E6753"/>
    <w:rsid w:val="009E7474"/>
    <w:rsid w:val="009E7A51"/>
    <w:rsid w:val="009E7BC3"/>
    <w:rsid w:val="009F039D"/>
    <w:rsid w:val="009F0ACE"/>
    <w:rsid w:val="009F0CB4"/>
    <w:rsid w:val="009F140E"/>
    <w:rsid w:val="009F2759"/>
    <w:rsid w:val="009F2B99"/>
    <w:rsid w:val="009F3042"/>
    <w:rsid w:val="009F313C"/>
    <w:rsid w:val="009F3AD4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07C32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7F1"/>
    <w:rsid w:val="00A16C22"/>
    <w:rsid w:val="00A1787C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237"/>
    <w:rsid w:val="00A447FE"/>
    <w:rsid w:val="00A44E90"/>
    <w:rsid w:val="00A46404"/>
    <w:rsid w:val="00A46545"/>
    <w:rsid w:val="00A46C45"/>
    <w:rsid w:val="00A46CE4"/>
    <w:rsid w:val="00A47897"/>
    <w:rsid w:val="00A478F5"/>
    <w:rsid w:val="00A47926"/>
    <w:rsid w:val="00A47B96"/>
    <w:rsid w:val="00A50141"/>
    <w:rsid w:val="00A50373"/>
    <w:rsid w:val="00A503C5"/>
    <w:rsid w:val="00A50530"/>
    <w:rsid w:val="00A51194"/>
    <w:rsid w:val="00A5144B"/>
    <w:rsid w:val="00A51BBC"/>
    <w:rsid w:val="00A51E94"/>
    <w:rsid w:val="00A525F9"/>
    <w:rsid w:val="00A52E03"/>
    <w:rsid w:val="00A54432"/>
    <w:rsid w:val="00A55667"/>
    <w:rsid w:val="00A557B8"/>
    <w:rsid w:val="00A56490"/>
    <w:rsid w:val="00A57B13"/>
    <w:rsid w:val="00A57E9D"/>
    <w:rsid w:val="00A602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00"/>
    <w:rsid w:val="00A66377"/>
    <w:rsid w:val="00A66594"/>
    <w:rsid w:val="00A6679A"/>
    <w:rsid w:val="00A66CBC"/>
    <w:rsid w:val="00A66FB3"/>
    <w:rsid w:val="00A672CF"/>
    <w:rsid w:val="00A6731C"/>
    <w:rsid w:val="00A67CA7"/>
    <w:rsid w:val="00A7085E"/>
    <w:rsid w:val="00A716D9"/>
    <w:rsid w:val="00A717CE"/>
    <w:rsid w:val="00A7213C"/>
    <w:rsid w:val="00A724D4"/>
    <w:rsid w:val="00A72736"/>
    <w:rsid w:val="00A729EE"/>
    <w:rsid w:val="00A72D75"/>
    <w:rsid w:val="00A7411E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2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3FA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4D78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624"/>
    <w:rsid w:val="00AA674B"/>
    <w:rsid w:val="00AA7CE3"/>
    <w:rsid w:val="00AA7F08"/>
    <w:rsid w:val="00AB0900"/>
    <w:rsid w:val="00AB1016"/>
    <w:rsid w:val="00AB1114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E8A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30D"/>
    <w:rsid w:val="00AD1D7A"/>
    <w:rsid w:val="00AD2FE8"/>
    <w:rsid w:val="00AD3782"/>
    <w:rsid w:val="00AD3819"/>
    <w:rsid w:val="00AD394D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101"/>
    <w:rsid w:val="00AE2537"/>
    <w:rsid w:val="00AE2F35"/>
    <w:rsid w:val="00AE323A"/>
    <w:rsid w:val="00AE32F2"/>
    <w:rsid w:val="00AE35D2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31"/>
    <w:rsid w:val="00AF344A"/>
    <w:rsid w:val="00AF3579"/>
    <w:rsid w:val="00AF4991"/>
    <w:rsid w:val="00AF4FB6"/>
    <w:rsid w:val="00AF57D6"/>
    <w:rsid w:val="00AF5B11"/>
    <w:rsid w:val="00AF5DAA"/>
    <w:rsid w:val="00AF66C0"/>
    <w:rsid w:val="00AF6947"/>
    <w:rsid w:val="00B00B49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56B2"/>
    <w:rsid w:val="00B05770"/>
    <w:rsid w:val="00B06005"/>
    <w:rsid w:val="00B0609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487"/>
    <w:rsid w:val="00B22177"/>
    <w:rsid w:val="00B224D9"/>
    <w:rsid w:val="00B224E0"/>
    <w:rsid w:val="00B22521"/>
    <w:rsid w:val="00B22F46"/>
    <w:rsid w:val="00B231DB"/>
    <w:rsid w:val="00B23369"/>
    <w:rsid w:val="00B2347A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20"/>
    <w:rsid w:val="00B31897"/>
    <w:rsid w:val="00B31970"/>
    <w:rsid w:val="00B3264E"/>
    <w:rsid w:val="00B32B8D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24B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66C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07D"/>
    <w:rsid w:val="00B52195"/>
    <w:rsid w:val="00B52FE7"/>
    <w:rsid w:val="00B52FFE"/>
    <w:rsid w:val="00B533EA"/>
    <w:rsid w:val="00B53D1D"/>
    <w:rsid w:val="00B54242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05"/>
    <w:rsid w:val="00B63FC6"/>
    <w:rsid w:val="00B6449F"/>
    <w:rsid w:val="00B64A7E"/>
    <w:rsid w:val="00B64AC2"/>
    <w:rsid w:val="00B64DC6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98F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9015F"/>
    <w:rsid w:val="00B9057B"/>
    <w:rsid w:val="00B9105D"/>
    <w:rsid w:val="00B91222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38E"/>
    <w:rsid w:val="00B958D8"/>
    <w:rsid w:val="00B95E0B"/>
    <w:rsid w:val="00B96185"/>
    <w:rsid w:val="00B973B5"/>
    <w:rsid w:val="00B97422"/>
    <w:rsid w:val="00B975EC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2A"/>
    <w:rsid w:val="00BA559B"/>
    <w:rsid w:val="00BA55DD"/>
    <w:rsid w:val="00BA5D4C"/>
    <w:rsid w:val="00BA6096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1FB6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5D"/>
    <w:rsid w:val="00BB70E7"/>
    <w:rsid w:val="00BB7CEF"/>
    <w:rsid w:val="00BB7F9D"/>
    <w:rsid w:val="00BC059F"/>
    <w:rsid w:val="00BC12C0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968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3E3C"/>
    <w:rsid w:val="00BD429F"/>
    <w:rsid w:val="00BD439B"/>
    <w:rsid w:val="00BD55BC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2E5C"/>
    <w:rsid w:val="00BF3052"/>
    <w:rsid w:val="00BF37B0"/>
    <w:rsid w:val="00BF3DD1"/>
    <w:rsid w:val="00BF5534"/>
    <w:rsid w:val="00BF5C77"/>
    <w:rsid w:val="00BF64D4"/>
    <w:rsid w:val="00BF6571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07D71"/>
    <w:rsid w:val="00C10BB2"/>
    <w:rsid w:val="00C11EA4"/>
    <w:rsid w:val="00C122E1"/>
    <w:rsid w:val="00C1256F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5D25"/>
    <w:rsid w:val="00C25F64"/>
    <w:rsid w:val="00C26AAA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4182"/>
    <w:rsid w:val="00C447CA"/>
    <w:rsid w:val="00C45A95"/>
    <w:rsid w:val="00C46194"/>
    <w:rsid w:val="00C46D24"/>
    <w:rsid w:val="00C47260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4FAC"/>
    <w:rsid w:val="00C55CAF"/>
    <w:rsid w:val="00C5620A"/>
    <w:rsid w:val="00C562B1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3EC3"/>
    <w:rsid w:val="00C64439"/>
    <w:rsid w:val="00C64E32"/>
    <w:rsid w:val="00C6560C"/>
    <w:rsid w:val="00C65B3E"/>
    <w:rsid w:val="00C6654D"/>
    <w:rsid w:val="00C67CB0"/>
    <w:rsid w:val="00C67D98"/>
    <w:rsid w:val="00C70619"/>
    <w:rsid w:val="00C70A4A"/>
    <w:rsid w:val="00C70B9A"/>
    <w:rsid w:val="00C70DF0"/>
    <w:rsid w:val="00C70FAD"/>
    <w:rsid w:val="00C7131E"/>
    <w:rsid w:val="00C7159A"/>
    <w:rsid w:val="00C71675"/>
    <w:rsid w:val="00C7263B"/>
    <w:rsid w:val="00C727F7"/>
    <w:rsid w:val="00C7330D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6F6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BF8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A7D64"/>
    <w:rsid w:val="00CA7F96"/>
    <w:rsid w:val="00CB0608"/>
    <w:rsid w:val="00CB0859"/>
    <w:rsid w:val="00CB0A38"/>
    <w:rsid w:val="00CB0E08"/>
    <w:rsid w:val="00CB1359"/>
    <w:rsid w:val="00CB146D"/>
    <w:rsid w:val="00CB2685"/>
    <w:rsid w:val="00CB2C6B"/>
    <w:rsid w:val="00CB311F"/>
    <w:rsid w:val="00CB3188"/>
    <w:rsid w:val="00CB342F"/>
    <w:rsid w:val="00CB494A"/>
    <w:rsid w:val="00CB503B"/>
    <w:rsid w:val="00CB5115"/>
    <w:rsid w:val="00CB5177"/>
    <w:rsid w:val="00CB6710"/>
    <w:rsid w:val="00CB702A"/>
    <w:rsid w:val="00CB786F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8F7"/>
    <w:rsid w:val="00CC7E17"/>
    <w:rsid w:val="00CD0050"/>
    <w:rsid w:val="00CD036C"/>
    <w:rsid w:val="00CD117B"/>
    <w:rsid w:val="00CD11E1"/>
    <w:rsid w:val="00CD1A6C"/>
    <w:rsid w:val="00CD28FD"/>
    <w:rsid w:val="00CD341B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5C4"/>
    <w:rsid w:val="00CF0CC0"/>
    <w:rsid w:val="00CF1268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4A0"/>
    <w:rsid w:val="00D03666"/>
    <w:rsid w:val="00D044AA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8DE"/>
    <w:rsid w:val="00D11D18"/>
    <w:rsid w:val="00D11E2A"/>
    <w:rsid w:val="00D120F3"/>
    <w:rsid w:val="00D1292F"/>
    <w:rsid w:val="00D1385F"/>
    <w:rsid w:val="00D13906"/>
    <w:rsid w:val="00D13F51"/>
    <w:rsid w:val="00D154C1"/>
    <w:rsid w:val="00D15535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31A7"/>
    <w:rsid w:val="00D34AF5"/>
    <w:rsid w:val="00D35B4A"/>
    <w:rsid w:val="00D35EF1"/>
    <w:rsid w:val="00D36495"/>
    <w:rsid w:val="00D36ABD"/>
    <w:rsid w:val="00D371AB"/>
    <w:rsid w:val="00D37CC5"/>
    <w:rsid w:val="00D406AD"/>
    <w:rsid w:val="00D414D4"/>
    <w:rsid w:val="00D41A63"/>
    <w:rsid w:val="00D41FE7"/>
    <w:rsid w:val="00D43096"/>
    <w:rsid w:val="00D43EE0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F05"/>
    <w:rsid w:val="00D54453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1E76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0B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78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3F9A"/>
    <w:rsid w:val="00DA42A6"/>
    <w:rsid w:val="00DA42F2"/>
    <w:rsid w:val="00DA42F4"/>
    <w:rsid w:val="00DA44D3"/>
    <w:rsid w:val="00DA4DDA"/>
    <w:rsid w:val="00DA4FD3"/>
    <w:rsid w:val="00DA56B6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7B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56E7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84"/>
    <w:rsid w:val="00DD3097"/>
    <w:rsid w:val="00DD3168"/>
    <w:rsid w:val="00DD3255"/>
    <w:rsid w:val="00DD3B98"/>
    <w:rsid w:val="00DD41DB"/>
    <w:rsid w:val="00DD4D95"/>
    <w:rsid w:val="00DD4F6D"/>
    <w:rsid w:val="00DD5622"/>
    <w:rsid w:val="00DD58F8"/>
    <w:rsid w:val="00DD5AFE"/>
    <w:rsid w:val="00DD5ECC"/>
    <w:rsid w:val="00DD6A54"/>
    <w:rsid w:val="00DD6ADD"/>
    <w:rsid w:val="00DD6ECA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5F5"/>
    <w:rsid w:val="00DE39B6"/>
    <w:rsid w:val="00DE3F1E"/>
    <w:rsid w:val="00DE4235"/>
    <w:rsid w:val="00DE42E1"/>
    <w:rsid w:val="00DE453A"/>
    <w:rsid w:val="00DE498B"/>
    <w:rsid w:val="00DE4B1E"/>
    <w:rsid w:val="00DE4B21"/>
    <w:rsid w:val="00DE4CFF"/>
    <w:rsid w:val="00DE556B"/>
    <w:rsid w:val="00DE5573"/>
    <w:rsid w:val="00DE581C"/>
    <w:rsid w:val="00DE6FAD"/>
    <w:rsid w:val="00DE745F"/>
    <w:rsid w:val="00DE77B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350"/>
    <w:rsid w:val="00DF66BA"/>
    <w:rsid w:val="00DF66D9"/>
    <w:rsid w:val="00DF69E0"/>
    <w:rsid w:val="00DF718E"/>
    <w:rsid w:val="00DF7505"/>
    <w:rsid w:val="00DF7684"/>
    <w:rsid w:val="00DF7725"/>
    <w:rsid w:val="00DF7F08"/>
    <w:rsid w:val="00E00404"/>
    <w:rsid w:val="00E01089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180B"/>
    <w:rsid w:val="00E22AC6"/>
    <w:rsid w:val="00E23C3E"/>
    <w:rsid w:val="00E24916"/>
    <w:rsid w:val="00E25A5D"/>
    <w:rsid w:val="00E2620C"/>
    <w:rsid w:val="00E266E4"/>
    <w:rsid w:val="00E26960"/>
    <w:rsid w:val="00E2720B"/>
    <w:rsid w:val="00E2776B"/>
    <w:rsid w:val="00E27801"/>
    <w:rsid w:val="00E2780F"/>
    <w:rsid w:val="00E27F9B"/>
    <w:rsid w:val="00E30600"/>
    <w:rsid w:val="00E3158D"/>
    <w:rsid w:val="00E31AB9"/>
    <w:rsid w:val="00E31F45"/>
    <w:rsid w:val="00E329B6"/>
    <w:rsid w:val="00E32B29"/>
    <w:rsid w:val="00E32C9E"/>
    <w:rsid w:val="00E33416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9A2"/>
    <w:rsid w:val="00E46D16"/>
    <w:rsid w:val="00E47D53"/>
    <w:rsid w:val="00E513DE"/>
    <w:rsid w:val="00E51C99"/>
    <w:rsid w:val="00E5200D"/>
    <w:rsid w:val="00E527AA"/>
    <w:rsid w:val="00E532A6"/>
    <w:rsid w:val="00E532D3"/>
    <w:rsid w:val="00E5454B"/>
    <w:rsid w:val="00E54643"/>
    <w:rsid w:val="00E5515D"/>
    <w:rsid w:val="00E5550E"/>
    <w:rsid w:val="00E55B05"/>
    <w:rsid w:val="00E55C34"/>
    <w:rsid w:val="00E56451"/>
    <w:rsid w:val="00E566A2"/>
    <w:rsid w:val="00E56B62"/>
    <w:rsid w:val="00E5726F"/>
    <w:rsid w:val="00E57BC5"/>
    <w:rsid w:val="00E600C9"/>
    <w:rsid w:val="00E604A0"/>
    <w:rsid w:val="00E6086F"/>
    <w:rsid w:val="00E61783"/>
    <w:rsid w:val="00E618F0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67EDB"/>
    <w:rsid w:val="00E709C3"/>
    <w:rsid w:val="00E7135A"/>
    <w:rsid w:val="00E7178E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3D84"/>
    <w:rsid w:val="00E85AF4"/>
    <w:rsid w:val="00E8639A"/>
    <w:rsid w:val="00E86976"/>
    <w:rsid w:val="00E8701B"/>
    <w:rsid w:val="00E87AAF"/>
    <w:rsid w:val="00E87B44"/>
    <w:rsid w:val="00E90148"/>
    <w:rsid w:val="00E90341"/>
    <w:rsid w:val="00E9034B"/>
    <w:rsid w:val="00E909A1"/>
    <w:rsid w:val="00E90CE7"/>
    <w:rsid w:val="00E90E4D"/>
    <w:rsid w:val="00E91C45"/>
    <w:rsid w:val="00E9301B"/>
    <w:rsid w:val="00E93629"/>
    <w:rsid w:val="00E94169"/>
    <w:rsid w:val="00E95127"/>
    <w:rsid w:val="00E95567"/>
    <w:rsid w:val="00E958AA"/>
    <w:rsid w:val="00E95D44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4A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23"/>
    <w:rsid w:val="00EC21BB"/>
    <w:rsid w:val="00EC26CF"/>
    <w:rsid w:val="00EC28D1"/>
    <w:rsid w:val="00EC363B"/>
    <w:rsid w:val="00EC3EB3"/>
    <w:rsid w:val="00EC3F40"/>
    <w:rsid w:val="00EC3FEB"/>
    <w:rsid w:val="00EC444E"/>
    <w:rsid w:val="00EC5C49"/>
    <w:rsid w:val="00EC5D24"/>
    <w:rsid w:val="00EC63A2"/>
    <w:rsid w:val="00EC6FE4"/>
    <w:rsid w:val="00EC7EC1"/>
    <w:rsid w:val="00EC7ECC"/>
    <w:rsid w:val="00ED064A"/>
    <w:rsid w:val="00ED150B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02E"/>
    <w:rsid w:val="00EE08C0"/>
    <w:rsid w:val="00EE111A"/>
    <w:rsid w:val="00EE11FF"/>
    <w:rsid w:val="00EE17CB"/>
    <w:rsid w:val="00EE1F1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00C"/>
    <w:rsid w:val="00F1227B"/>
    <w:rsid w:val="00F1262A"/>
    <w:rsid w:val="00F1267F"/>
    <w:rsid w:val="00F12BEE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6EA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476"/>
    <w:rsid w:val="00F50AA0"/>
    <w:rsid w:val="00F51276"/>
    <w:rsid w:val="00F51CD4"/>
    <w:rsid w:val="00F51DD1"/>
    <w:rsid w:val="00F51F24"/>
    <w:rsid w:val="00F535A2"/>
    <w:rsid w:val="00F53926"/>
    <w:rsid w:val="00F53BC0"/>
    <w:rsid w:val="00F55254"/>
    <w:rsid w:val="00F554A4"/>
    <w:rsid w:val="00F55D2E"/>
    <w:rsid w:val="00F5606F"/>
    <w:rsid w:val="00F56302"/>
    <w:rsid w:val="00F56A62"/>
    <w:rsid w:val="00F56E8B"/>
    <w:rsid w:val="00F60F0A"/>
    <w:rsid w:val="00F611F4"/>
    <w:rsid w:val="00F61CF8"/>
    <w:rsid w:val="00F61EC6"/>
    <w:rsid w:val="00F62579"/>
    <w:rsid w:val="00F640C6"/>
    <w:rsid w:val="00F6410A"/>
    <w:rsid w:val="00F64A07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62"/>
    <w:rsid w:val="00F7117D"/>
    <w:rsid w:val="00F71823"/>
    <w:rsid w:val="00F71CEC"/>
    <w:rsid w:val="00F7579F"/>
    <w:rsid w:val="00F759DF"/>
    <w:rsid w:val="00F75A02"/>
    <w:rsid w:val="00F766B1"/>
    <w:rsid w:val="00F768F2"/>
    <w:rsid w:val="00F76F71"/>
    <w:rsid w:val="00F76F87"/>
    <w:rsid w:val="00F77234"/>
    <w:rsid w:val="00F774C2"/>
    <w:rsid w:val="00F77AA1"/>
    <w:rsid w:val="00F77AFA"/>
    <w:rsid w:val="00F77F7B"/>
    <w:rsid w:val="00F8037C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995"/>
    <w:rsid w:val="00F84DFF"/>
    <w:rsid w:val="00F84E0B"/>
    <w:rsid w:val="00F850A0"/>
    <w:rsid w:val="00F85655"/>
    <w:rsid w:val="00F85E38"/>
    <w:rsid w:val="00F85F67"/>
    <w:rsid w:val="00F86516"/>
    <w:rsid w:val="00F87227"/>
    <w:rsid w:val="00F8742E"/>
    <w:rsid w:val="00F87874"/>
    <w:rsid w:val="00F9033D"/>
    <w:rsid w:val="00F90DFC"/>
    <w:rsid w:val="00F91BC1"/>
    <w:rsid w:val="00F91E13"/>
    <w:rsid w:val="00F931FC"/>
    <w:rsid w:val="00F93360"/>
    <w:rsid w:val="00F9392A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058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D7FF7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977"/>
    <w:rsid w:val="00FE7BA4"/>
    <w:rsid w:val="00FF057F"/>
    <w:rsid w:val="00FF0ACC"/>
    <w:rsid w:val="00FF0BCD"/>
    <w:rsid w:val="00FF0C84"/>
    <w:rsid w:val="00FF12D7"/>
    <w:rsid w:val="00FF16A3"/>
    <w:rsid w:val="00FF20C1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6E6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5DAC55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2"/>
    <w:link w:val="4Char"/>
    <w:qFormat/>
    <w:rsid w:val="00EE11FF"/>
    <w:pPr>
      <w:numPr>
        <w:ilvl w:val="3"/>
      </w:numPr>
      <w:ind w:leftChars="100" w:left="899" w:rightChars="100" w:right="10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EE11FF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6"/>
    <w:semiHidden/>
    <w:rsid w:val="009B4262"/>
    <w:pPr>
      <w:jc w:val="center"/>
    </w:pPr>
    <w:rPr>
      <w:i/>
    </w:rPr>
  </w:style>
  <w:style w:type="character" w:styleId="a8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9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a"/>
    <w:semiHidden/>
    <w:rsid w:val="009B4262"/>
    <w:pPr>
      <w:ind w:left="851"/>
    </w:pPr>
  </w:style>
  <w:style w:type="paragraph" w:styleId="aa">
    <w:name w:val="List Number"/>
    <w:basedOn w:val="ab"/>
    <w:semiHidden/>
    <w:rsid w:val="009B4262"/>
  </w:style>
  <w:style w:type="paragraph" w:styleId="ab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c"/>
    <w:semiHidden/>
    <w:rsid w:val="009B4262"/>
    <w:pPr>
      <w:ind w:left="851"/>
    </w:pPr>
  </w:style>
  <w:style w:type="paragraph" w:styleId="ac">
    <w:name w:val="List Bullet"/>
    <w:basedOn w:val="ab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b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d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f">
    <w:name w:val="Hyperlink"/>
    <w:semiHidden/>
    <w:rPr>
      <w:color w:val="0000FF"/>
      <w:u w:val="single"/>
    </w:rPr>
  </w:style>
  <w:style w:type="character" w:styleId="af0">
    <w:name w:val="FollowedHyperlink"/>
    <w:semiHidden/>
    <w:rPr>
      <w:color w:val="800080"/>
      <w:u w:val="single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1"/>
    <w:semiHidden/>
    <w:rPr>
      <w:rFonts w:ascii="Courier New" w:hAnsi="Courier New"/>
      <w:lang w:val="nb-NO"/>
    </w:rPr>
  </w:style>
  <w:style w:type="paragraph" w:styleId="a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3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3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aliases w:val="TableGrid"/>
    <w:basedOn w:val="a4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6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6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6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e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9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3"/>
    <w:uiPriority w:val="99"/>
    <w:semiHidden/>
    <w:rsid w:val="007D089D"/>
    <w:rPr>
      <w:color w:val="808080"/>
    </w:rPr>
  </w:style>
  <w:style w:type="paragraph" w:customStyle="1" w:styleId="B1">
    <w:name w:val="B1"/>
    <w:basedOn w:val="ab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qFormat/>
    <w:rsid w:val="00BB36C3"/>
    <w:rPr>
      <w:lang w:val="en-GB" w:eastAsia="en-US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3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4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3"/>
    <w:rsid w:val="00E566A2"/>
  </w:style>
  <w:style w:type="character" w:customStyle="1" w:styleId="cl06">
    <w:name w:val="cl06"/>
    <w:basedOn w:val="a3"/>
    <w:rsid w:val="00E566A2"/>
  </w:style>
  <w:style w:type="paragraph" w:customStyle="1" w:styleId="liyue">
    <w:name w:val="liyue正文"/>
    <w:basedOn w:val="a1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1"/>
    <w:qFormat/>
    <w:rsid w:val="00CA7F96"/>
    <w:pPr>
      <w:numPr>
        <w:numId w:val="4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2"/>
    <w:qFormat/>
    <w:rsid w:val="005B6806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B2">
    <w:name w:val="B2"/>
    <w:basedOn w:val="a1"/>
    <w:link w:val="B2Char"/>
    <w:qFormat/>
    <w:rsid w:val="00311EB2"/>
    <w:pPr>
      <w:overflowPunct/>
      <w:autoSpaceDE/>
      <w:autoSpaceDN/>
      <w:adjustRightInd/>
      <w:ind w:left="851" w:hanging="284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311EB2"/>
    <w:rPr>
      <w:rFonts w:eastAsiaTheme="minorEastAsia"/>
      <w:lang w:val="en-GB" w:eastAsia="en-US"/>
    </w:rPr>
  </w:style>
  <w:style w:type="paragraph" w:customStyle="1" w:styleId="EX">
    <w:name w:val="EX"/>
    <w:basedOn w:val="a1"/>
    <w:rsid w:val="00DE4B1E"/>
    <w:pPr>
      <w:keepLines/>
      <w:ind w:left="1702" w:hanging="1418"/>
    </w:pPr>
    <w:rPr>
      <w:lang w:eastAsia="en-GB"/>
    </w:rPr>
  </w:style>
  <w:style w:type="character" w:styleId="aff0">
    <w:name w:val="Emphasis"/>
    <w:basedOn w:val="a3"/>
    <w:uiPriority w:val="20"/>
    <w:qFormat/>
    <w:rsid w:val="00B21487"/>
    <w:rPr>
      <w:i/>
      <w:iCs/>
    </w:rPr>
  </w:style>
  <w:style w:type="paragraph" w:customStyle="1" w:styleId="References">
    <w:name w:val="References"/>
    <w:basedOn w:val="a1"/>
    <w:qFormat/>
    <w:rsid w:val="00B3724B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B1Zchn">
    <w:name w:val="B1 Zchn"/>
    <w:qFormat/>
    <w:rsid w:val="006D4C1F"/>
    <w:rPr>
      <w:rFonts w:eastAsiaTheme="minorEastAsia"/>
      <w:lang w:val="en-GB" w:eastAsia="en-US"/>
    </w:rPr>
  </w:style>
  <w:style w:type="paragraph" w:customStyle="1" w:styleId="WordPro">
    <w:name w:val="正文首行缩进(WordPro)"/>
    <w:basedOn w:val="a1"/>
    <w:link w:val="WordProChar"/>
    <w:rsid w:val="005C7488"/>
    <w:pPr>
      <w:widowControl w:val="0"/>
      <w:overflowPunct/>
      <w:spacing w:before="105" w:after="0"/>
      <w:ind w:left="1134"/>
      <w:jc w:val="both"/>
      <w:textAlignment w:val="auto"/>
    </w:pPr>
    <w:rPr>
      <w:rFonts w:eastAsia="宋体"/>
      <w:sz w:val="21"/>
      <w:lang w:val="en-US" w:eastAsia="zh-CN"/>
    </w:rPr>
  </w:style>
  <w:style w:type="paragraph" w:styleId="aff1">
    <w:name w:val="Body Text First Indent"/>
    <w:basedOn w:val="a2"/>
    <w:link w:val="Char7"/>
    <w:rsid w:val="00DC56E7"/>
    <w:pPr>
      <w:spacing w:after="120"/>
      <w:ind w:firstLineChars="100" w:firstLine="420"/>
    </w:pPr>
    <w:rPr>
      <w:rFonts w:eastAsia="Times New Roman"/>
      <w:lang w:eastAsia="en-US"/>
    </w:rPr>
  </w:style>
  <w:style w:type="character" w:customStyle="1" w:styleId="Char7">
    <w:name w:val="正文首行缩进 Char"/>
    <w:basedOn w:val="Char2"/>
    <w:link w:val="aff1"/>
    <w:rsid w:val="00DC56E7"/>
    <w:rPr>
      <w:rFonts w:eastAsia="Times New Roman"/>
      <w:lang w:val="en-GB" w:eastAsia="en-US"/>
    </w:rPr>
  </w:style>
  <w:style w:type="character" w:customStyle="1" w:styleId="WordProChar">
    <w:name w:val="正文首行缩进(WordPro) Char"/>
    <w:basedOn w:val="a3"/>
    <w:link w:val="WordPro"/>
    <w:rsid w:val="00DC56E7"/>
    <w:rPr>
      <w:rFonts w:eastAsia="宋体"/>
      <w:sz w:val="21"/>
    </w:rPr>
  </w:style>
  <w:style w:type="character" w:customStyle="1" w:styleId="Char3">
    <w:name w:val="批注文字 Char"/>
    <w:basedOn w:val="a3"/>
    <w:link w:val="af5"/>
    <w:rsid w:val="00E469A2"/>
    <w:rPr>
      <w:rFonts w:ascii="–¾’©" w:eastAsia="–¾’©"/>
      <w:sz w:val="24"/>
      <w:lang w:val="en-GB" w:eastAsia="en-US"/>
    </w:rPr>
  </w:style>
  <w:style w:type="paragraph" w:customStyle="1" w:styleId="Equation">
    <w:name w:val="Equation"/>
    <w:basedOn w:val="a1"/>
    <w:rsid w:val="00205570"/>
    <w:pPr>
      <w:tabs>
        <w:tab w:val="left" w:pos="794"/>
        <w:tab w:val="center" w:pos="4820"/>
        <w:tab w:val="right" w:pos="9639"/>
      </w:tabs>
      <w:spacing w:before="120" w:after="0"/>
      <w:jc w:val="both"/>
    </w:pPr>
    <w:rPr>
      <w:rFonts w:eastAsiaTheme="minorEastAsia"/>
      <w:sz w:val="24"/>
      <w:lang w:val="fr-FR"/>
    </w:rPr>
  </w:style>
  <w:style w:type="paragraph" w:customStyle="1" w:styleId="Equationlegend">
    <w:name w:val="Equation_legend"/>
    <w:basedOn w:val="aff2"/>
    <w:rsid w:val="00205570"/>
    <w:pPr>
      <w:tabs>
        <w:tab w:val="right" w:pos="1701"/>
        <w:tab w:val="left" w:pos="1985"/>
      </w:tabs>
      <w:spacing w:before="80" w:after="0"/>
      <w:ind w:left="1985" w:firstLineChars="0" w:hanging="1985"/>
      <w:jc w:val="both"/>
    </w:pPr>
    <w:rPr>
      <w:rFonts w:eastAsiaTheme="minorEastAsia"/>
      <w:sz w:val="24"/>
      <w:lang w:val="en-US"/>
    </w:rPr>
  </w:style>
  <w:style w:type="paragraph" w:styleId="aff2">
    <w:name w:val="Normal Indent"/>
    <w:basedOn w:val="a1"/>
    <w:rsid w:val="002055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C114C-43F0-4D5F-A6C0-2C709668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38223</TotalTime>
  <Pages>3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8285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Linling (Clara)</cp:lastModifiedBy>
  <cp:revision>761</cp:revision>
  <cp:lastPrinted>2010-01-07T02:23:00Z</cp:lastPrinted>
  <dcterms:created xsi:type="dcterms:W3CDTF">2021-02-10T02:54:00Z</dcterms:created>
  <dcterms:modified xsi:type="dcterms:W3CDTF">2023-04-10T10:45:00Z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(3)SypR93kCkQ9WSN/2k4EWhysI1rct/jOupWAHbq9x7il49ff9+vpviLcU7ZKSQAgvmAE1qW7C
kkdT2AUKv5uAfffLdZO3LPvXELVdss02BzoZGZ+kfB9y9HqplFA+K6KB8nwEZng1z3Gv4CFk
nKsB5PApNTK91AU1OUBaZ3Vn3383qy42R09eZEhwT06nHvMnLV1ecPvNMUhLWlApYibG9fZt
vSxUqyV8dlSZqZBIrr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3eRIAaUWQmxAHfbkP4WbPz5mOSslTL3GzT5OQgeovFQ/l067kSrZRG
z7buWN3Tei9l0po5/Cd0ZfgW62+Bi4aGzFSztjcUnBY2EATMI83GdXRdcPKDrNDtFJZHivUw
+oq4TXsgP31QC5aJG71Exzs/TEOG+3gF9HEpZAQbjp3/2RDcaRWUzmmXpUnPkJm9G4Pmgbtl
jmYq3j6/rDkwssJhxO+Sub9aqnu7JrDwN3V1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3w581NnUQJy7+qd5mjY6G2RCX9RN7w0OPKdL
3/YSjPDANcis9wQqEhEDkCM/lLAJZhuzxPopEFZTIAFG+0NwHRE=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